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3716D">
      <w:pPr>
        <w:jc w:val="both"/>
      </w:pPr>
    </w:p>
    <w:p w:rsidR="0053716D" w:rsidRPr="00A852F6" w:rsidRDefault="0053716D" w:rsidP="0053716D">
      <w:pPr>
        <w:jc w:val="both"/>
        <w:rPr>
          <w:vanish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</w:p>
    <w:p w:rsidR="0053716D" w:rsidRDefault="0053716D" w:rsidP="0053716D">
      <w:pPr>
        <w:jc w:val="both"/>
      </w:pPr>
    </w:p>
    <w:p w:rsidR="0053716D" w:rsidRPr="00A852F6" w:rsidRDefault="0053716D" w:rsidP="0053716D">
      <w:pPr>
        <w:jc w:val="both"/>
        <w:rPr>
          <w:vanish/>
        </w:rPr>
      </w:pPr>
    </w:p>
    <w:tbl>
      <w:tblPr>
        <w:tblpPr w:leftFromText="141" w:rightFromText="141" w:vertAnchor="text" w:horzAnchor="margin" w:tblpXSpec="center" w:tblpY="4415"/>
        <w:tblOverlap w:val="never"/>
        <w:tblW w:w="10110" w:type="dxa"/>
        <w:tblLayout w:type="fixed"/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1701"/>
        <w:gridCol w:w="1709"/>
        <w:gridCol w:w="1736"/>
        <w:gridCol w:w="1885"/>
        <w:gridCol w:w="989"/>
        <w:gridCol w:w="537"/>
        <w:gridCol w:w="417"/>
        <w:gridCol w:w="1136"/>
      </w:tblGrid>
      <w:tr w:rsidR="0053716D" w:rsidRPr="0053716D" w:rsidTr="00AD72DE">
        <w:trPr>
          <w:cantSplit/>
          <w:trHeight w:hRule="exact" w:val="397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2"/>
              </w:rPr>
            </w:pPr>
            <w:r w:rsidRPr="0053716D">
              <w:rPr>
                <w:sz w:val="22"/>
              </w:rPr>
              <w:t>Projektant</w:t>
            </w:r>
          </w:p>
        </w:tc>
        <w:tc>
          <w:tcPr>
            <w:tcW w:w="170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2"/>
              </w:rPr>
            </w:pPr>
            <w:r w:rsidRPr="0053716D">
              <w:rPr>
                <w:sz w:val="22"/>
              </w:rPr>
              <w:t>Vypracoval</w:t>
            </w:r>
          </w:p>
        </w:tc>
        <w:tc>
          <w:tcPr>
            <w:tcW w:w="173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2"/>
              </w:rPr>
            </w:pPr>
            <w:r w:rsidRPr="0053716D">
              <w:rPr>
                <w:sz w:val="22"/>
              </w:rPr>
              <w:t>Vypracoval</w:t>
            </w:r>
          </w:p>
        </w:tc>
        <w:tc>
          <w:tcPr>
            <w:tcW w:w="188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2"/>
              </w:rPr>
            </w:pPr>
            <w:r w:rsidRPr="0053716D">
              <w:rPr>
                <w:sz w:val="22"/>
              </w:rPr>
              <w:t>Kontroloval</w:t>
            </w:r>
          </w:p>
        </w:tc>
        <w:tc>
          <w:tcPr>
            <w:tcW w:w="1526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Číslo zak.</w:t>
            </w:r>
          </w:p>
        </w:tc>
        <w:tc>
          <w:tcPr>
            <w:tcW w:w="1553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:rsidR="0053716D" w:rsidRPr="0053716D" w:rsidRDefault="0053716D" w:rsidP="0053716D">
            <w:pPr>
              <w:pStyle w:val="rozpiska"/>
              <w:ind w:left="57"/>
            </w:pPr>
            <w:r w:rsidRPr="0053716D">
              <w:rPr>
                <w:sz w:val="22"/>
              </w:rPr>
              <w:t>202</w:t>
            </w:r>
            <w:r>
              <w:rPr>
                <w:sz w:val="22"/>
              </w:rPr>
              <w:t>1</w:t>
            </w:r>
            <w:r w:rsidRPr="0053716D">
              <w:rPr>
                <w:sz w:val="22"/>
              </w:rPr>
              <w:t>/01</w:t>
            </w:r>
            <w:r>
              <w:rPr>
                <w:sz w:val="22"/>
              </w:rPr>
              <w:t>0</w:t>
            </w:r>
            <w:r w:rsidRPr="0053716D">
              <w:rPr>
                <w:sz w:val="22"/>
              </w:rPr>
              <w:t>/</w:t>
            </w:r>
            <w:r>
              <w:rPr>
                <w:sz w:val="22"/>
              </w:rPr>
              <w:t>1</w:t>
            </w:r>
            <w:r w:rsidRPr="0053716D">
              <w:rPr>
                <w:sz w:val="22"/>
              </w:rPr>
              <w:t>00</w:t>
            </w:r>
          </w:p>
        </w:tc>
      </w:tr>
      <w:tr w:rsidR="0053716D" w:rsidRPr="0053716D" w:rsidTr="00AD72DE">
        <w:trPr>
          <w:cantSplit/>
          <w:trHeight w:hRule="exact" w:val="397"/>
        </w:trPr>
        <w:tc>
          <w:tcPr>
            <w:tcW w:w="170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3716D" w:rsidRPr="0053716D" w:rsidRDefault="0053716D" w:rsidP="00AD72DE">
            <w:pPr>
              <w:pStyle w:val="rozpiska"/>
              <w:spacing w:line="276" w:lineRule="auto"/>
              <w:ind w:left="57"/>
              <w:rPr>
                <w:sz w:val="22"/>
                <w:szCs w:val="22"/>
              </w:rPr>
            </w:pPr>
            <w:r w:rsidRPr="0053716D">
              <w:rPr>
                <w:sz w:val="22"/>
                <w:szCs w:val="22"/>
              </w:rPr>
              <w:t>Bc. R. Hradský</w:t>
            </w: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2"/>
                <w:szCs w:val="22"/>
              </w:rPr>
            </w:pPr>
            <w:r w:rsidRPr="0053716D">
              <w:rPr>
                <w:sz w:val="22"/>
                <w:szCs w:val="22"/>
              </w:rPr>
              <w:t>Bc. R. Hradský</w:t>
            </w:r>
          </w:p>
        </w:tc>
        <w:tc>
          <w:tcPr>
            <w:tcW w:w="1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Ing. V. Meduna</w:t>
            </w:r>
          </w:p>
        </w:tc>
        <w:tc>
          <w:tcPr>
            <w:tcW w:w="15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Počet form.</w:t>
            </w:r>
          </w:p>
        </w:tc>
        <w:tc>
          <w:tcPr>
            <w:tcW w:w="155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6+1</w:t>
            </w:r>
            <w:r w:rsidRPr="0053716D">
              <w:rPr>
                <w:sz w:val="22"/>
              </w:rPr>
              <w:t xml:space="preserve">  A4</w:t>
            </w:r>
          </w:p>
        </w:tc>
      </w:tr>
      <w:tr w:rsidR="0053716D" w:rsidRPr="0053716D" w:rsidTr="00AD72DE">
        <w:trPr>
          <w:cantSplit/>
          <w:trHeight w:hRule="exact" w:val="397"/>
        </w:trPr>
        <w:tc>
          <w:tcPr>
            <w:tcW w:w="170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1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17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1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15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Datum</w:t>
            </w:r>
          </w:p>
        </w:tc>
        <w:tc>
          <w:tcPr>
            <w:tcW w:w="155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:rsidR="0053716D" w:rsidRPr="0053716D" w:rsidRDefault="0053716D" w:rsidP="0053716D">
            <w:pPr>
              <w:pStyle w:val="rozpiska"/>
            </w:pPr>
            <w:r w:rsidRPr="0053716D">
              <w:t>0</w:t>
            </w:r>
            <w:r>
              <w:t>7</w:t>
            </w:r>
            <w:r w:rsidRPr="0053716D">
              <w:t>. 2021</w:t>
            </w:r>
          </w:p>
        </w:tc>
      </w:tr>
      <w:tr w:rsidR="0053716D" w:rsidRPr="0053716D" w:rsidTr="00AD72DE">
        <w:trPr>
          <w:cantSplit/>
          <w:trHeight w:hRule="exact" w:val="397"/>
        </w:trPr>
        <w:tc>
          <w:tcPr>
            <w:tcW w:w="170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</w:pPr>
            <w:r w:rsidRPr="0053716D">
              <w:rPr>
                <w:sz w:val="22"/>
              </w:rPr>
              <w:t>Investor</w:t>
            </w:r>
          </w:p>
        </w:tc>
        <w:tc>
          <w:tcPr>
            <w:tcW w:w="533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sz w:val="20"/>
              </w:rPr>
            </w:pPr>
            <w:r w:rsidRPr="0053716D">
              <w:rPr>
                <w:sz w:val="20"/>
              </w:rPr>
              <w:t>Město Nymburk, Náměstí Přemyslovců 163, 288 02 Nymburk</w:t>
            </w:r>
          </w:p>
        </w:tc>
        <w:tc>
          <w:tcPr>
            <w:tcW w:w="307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</w:pPr>
            <w:r w:rsidRPr="0053716D">
              <w:rPr>
                <w:sz w:val="22"/>
              </w:rPr>
              <w:t>Jméno souboru</w:t>
            </w:r>
          </w:p>
        </w:tc>
      </w:tr>
      <w:tr w:rsidR="0053716D" w:rsidRPr="0053716D" w:rsidTr="00AD72DE">
        <w:trPr>
          <w:cantSplit/>
          <w:trHeight w:hRule="exact" w:val="454"/>
        </w:trPr>
        <w:tc>
          <w:tcPr>
            <w:tcW w:w="7031" w:type="dxa"/>
            <w:gridSpan w:val="4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vAlign w:val="center"/>
            <w:hideMark/>
          </w:tcPr>
          <w:p w:rsidR="0053716D" w:rsidRPr="0053716D" w:rsidRDefault="0053716D" w:rsidP="00AD72DE">
            <w:pPr>
              <w:pStyle w:val="rozpiska"/>
              <w:ind w:left="57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Nymburk</w:t>
            </w:r>
          </w:p>
          <w:p w:rsidR="0053716D" w:rsidRPr="0053716D" w:rsidRDefault="0053716D" w:rsidP="00AD72DE">
            <w:pPr>
              <w:pStyle w:val="rozpiska"/>
              <w:ind w:left="57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Demolice objektu bývalé úpravny vody pro LK</w:t>
            </w:r>
          </w:p>
          <w:p w:rsidR="0053716D" w:rsidRPr="0053716D" w:rsidRDefault="0053716D" w:rsidP="00AD72DE">
            <w:pPr>
              <w:pStyle w:val="rozpiska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 xml:space="preserve"> na parcele č. 979/64</w:t>
            </w:r>
          </w:p>
        </w:tc>
        <w:tc>
          <w:tcPr>
            <w:tcW w:w="307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hideMark/>
          </w:tcPr>
          <w:p w:rsidR="0053716D" w:rsidRPr="0053716D" w:rsidRDefault="0053716D" w:rsidP="00AD72DE">
            <w:pPr>
              <w:pStyle w:val="rozpiska"/>
            </w:pPr>
          </w:p>
        </w:tc>
      </w:tr>
      <w:tr w:rsidR="0053716D" w:rsidRPr="0053716D" w:rsidTr="00AD72DE">
        <w:trPr>
          <w:cantSplit/>
          <w:trHeight w:hRule="exact" w:val="454"/>
        </w:trPr>
        <w:tc>
          <w:tcPr>
            <w:tcW w:w="7031" w:type="dxa"/>
            <w:gridSpan w:val="4"/>
            <w:vMerge/>
            <w:tcBorders>
              <w:left w:val="single" w:sz="12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9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rozpiska"/>
              <w:ind w:left="56"/>
              <w:rPr>
                <w:sz w:val="4"/>
              </w:rPr>
            </w:pPr>
          </w:p>
          <w:p w:rsidR="0053716D" w:rsidRPr="0053716D" w:rsidRDefault="0053716D" w:rsidP="00AD72DE">
            <w:pPr>
              <w:pStyle w:val="rozpiska"/>
              <w:spacing w:line="198" w:lineRule="exact"/>
              <w:ind w:left="56"/>
            </w:pPr>
            <w:r w:rsidRPr="0053716D">
              <w:rPr>
                <w:sz w:val="20"/>
              </w:rPr>
              <w:t>Druh dok.</w:t>
            </w:r>
          </w:p>
        </w:tc>
        <w:tc>
          <w:tcPr>
            <w:tcW w:w="2090" w:type="dxa"/>
            <w:gridSpan w:val="3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hideMark/>
          </w:tcPr>
          <w:p w:rsidR="0053716D" w:rsidRPr="0053716D" w:rsidRDefault="0053716D" w:rsidP="00AD72DE">
            <w:pPr>
              <w:pStyle w:val="rozpiska"/>
              <w:jc w:val="center"/>
            </w:pPr>
            <w:r>
              <w:t>DBP</w:t>
            </w:r>
          </w:p>
        </w:tc>
      </w:tr>
      <w:tr w:rsidR="0053716D" w:rsidRPr="0053716D" w:rsidTr="00AD72DE">
        <w:trPr>
          <w:cantSplit/>
          <w:trHeight w:hRule="exact" w:val="454"/>
        </w:trPr>
        <w:tc>
          <w:tcPr>
            <w:tcW w:w="7031" w:type="dxa"/>
            <w:gridSpan w:val="4"/>
            <w:vMerge/>
            <w:tcBorders>
              <w:left w:val="single" w:sz="12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98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2"/>
              </w:rPr>
            </w:pPr>
          </w:p>
          <w:p w:rsidR="0053716D" w:rsidRPr="0053716D" w:rsidRDefault="0053716D" w:rsidP="00AD72DE">
            <w:pPr>
              <w:pStyle w:val="rozpiska"/>
              <w:spacing w:line="227" w:lineRule="exact"/>
            </w:pPr>
            <w:r w:rsidRPr="0053716D">
              <w:rPr>
                <w:sz w:val="22"/>
              </w:rPr>
              <w:t>Č. kopie</w:t>
            </w:r>
          </w:p>
        </w:tc>
        <w:tc>
          <w:tcPr>
            <w:tcW w:w="954" w:type="dxa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2"/>
              </w:rPr>
            </w:pPr>
          </w:p>
          <w:p w:rsidR="0053716D" w:rsidRPr="0053716D" w:rsidRDefault="0053716D" w:rsidP="00AD72DE">
            <w:pPr>
              <w:pStyle w:val="rozpiska"/>
            </w:pPr>
            <w:r w:rsidRPr="0053716D">
              <w:rPr>
                <w:sz w:val="22"/>
              </w:rPr>
              <w:t>Díl</w:t>
            </w:r>
            <w:r w:rsidRPr="0053716D">
              <w:rPr>
                <w:sz w:val="8"/>
              </w:rPr>
              <w:t xml:space="preserve">  </w:t>
            </w:r>
          </w:p>
        </w:tc>
        <w:tc>
          <w:tcPr>
            <w:tcW w:w="113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2"/>
              </w:rPr>
            </w:pPr>
          </w:p>
          <w:p w:rsidR="0053716D" w:rsidRPr="0053716D" w:rsidRDefault="0053716D" w:rsidP="00AD72DE">
            <w:pPr>
              <w:pStyle w:val="rozpiska"/>
            </w:pPr>
            <w:r w:rsidRPr="0053716D">
              <w:rPr>
                <w:sz w:val="22"/>
              </w:rPr>
              <w:t>Č. přílohy</w:t>
            </w:r>
          </w:p>
        </w:tc>
      </w:tr>
      <w:tr w:rsidR="0053716D" w:rsidRPr="0053716D" w:rsidTr="00AD72DE">
        <w:trPr>
          <w:cantSplit/>
          <w:trHeight w:hRule="exact" w:val="794"/>
        </w:trPr>
        <w:tc>
          <w:tcPr>
            <w:tcW w:w="703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12"/>
              </w:rPr>
            </w:pPr>
          </w:p>
          <w:p w:rsidR="0053716D" w:rsidRPr="0053716D" w:rsidRDefault="0053716D" w:rsidP="00AD72DE">
            <w:pPr>
              <w:pStyle w:val="rozpiska"/>
              <w:spacing w:line="340" w:lineRule="exact"/>
              <w:ind w:left="57"/>
              <w:rPr>
                <w:sz w:val="36"/>
              </w:rPr>
            </w:pPr>
            <w:r w:rsidRPr="0053716D">
              <w:rPr>
                <w:b/>
                <w:sz w:val="36"/>
              </w:rPr>
              <w:t xml:space="preserve"> Technická zpráva</w:t>
            </w:r>
          </w:p>
          <w:p w:rsidR="0053716D" w:rsidRPr="0053716D" w:rsidRDefault="0053716D" w:rsidP="00AD72DE">
            <w:pPr>
              <w:pStyle w:val="rozpiska"/>
            </w:pPr>
            <w:r w:rsidRPr="0053716D">
              <w:rPr>
                <w:sz w:val="20"/>
              </w:rPr>
              <w:t xml:space="preserve"> </w:t>
            </w:r>
          </w:p>
        </w:tc>
        <w:tc>
          <w:tcPr>
            <w:tcW w:w="989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DefaultText"/>
              <w:jc w:val="both"/>
            </w:pPr>
          </w:p>
        </w:tc>
        <w:tc>
          <w:tcPr>
            <w:tcW w:w="95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12"/>
              </w:rPr>
            </w:pPr>
          </w:p>
          <w:p w:rsidR="0053716D" w:rsidRPr="0053716D" w:rsidRDefault="0053716D" w:rsidP="00AD72DE">
            <w:pPr>
              <w:pStyle w:val="rozpiska"/>
              <w:spacing w:line="369" w:lineRule="exact"/>
            </w:pPr>
            <w:r w:rsidRPr="0053716D">
              <w:rPr>
                <w:b/>
                <w:sz w:val="36"/>
              </w:rPr>
              <w:t>D</w:t>
            </w:r>
          </w:p>
        </w:tc>
        <w:tc>
          <w:tcPr>
            <w:tcW w:w="113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53716D" w:rsidRPr="0053716D" w:rsidRDefault="0053716D" w:rsidP="00AD72DE">
            <w:pPr>
              <w:pStyle w:val="rozpiska"/>
              <w:rPr>
                <w:sz w:val="12"/>
              </w:rPr>
            </w:pPr>
          </w:p>
          <w:p w:rsidR="0053716D" w:rsidRPr="0053716D" w:rsidRDefault="0053716D" w:rsidP="00AD72DE">
            <w:pPr>
              <w:pStyle w:val="rozpiska"/>
              <w:spacing w:line="369" w:lineRule="exact"/>
              <w:jc w:val="center"/>
              <w:rPr>
                <w:sz w:val="36"/>
                <w:szCs w:val="36"/>
              </w:rPr>
            </w:pPr>
            <w:r w:rsidRPr="0053716D">
              <w:rPr>
                <w:sz w:val="36"/>
                <w:szCs w:val="36"/>
              </w:rPr>
              <w:t>1.001</w:t>
            </w:r>
          </w:p>
        </w:tc>
      </w:tr>
    </w:tbl>
    <w:p w:rsidR="0053716D" w:rsidRPr="0053716D" w:rsidRDefault="0053716D" w:rsidP="005E2FEC">
      <w:pPr>
        <w:jc w:val="both"/>
        <w:rPr>
          <w:rFonts w:ascii="Times New Roman" w:hAnsi="Times New Roman" w:cs="Times New Roman"/>
          <w:b/>
          <w:color w:val="000000" w:themeColor="text1"/>
          <w:sz w:val="40"/>
          <w:szCs w:val="40"/>
        </w:rPr>
      </w:pPr>
    </w:p>
    <w:p w:rsidR="0053716D" w:rsidRPr="0053716D" w:rsidRDefault="0053716D" w:rsidP="005E2FEC">
      <w:pPr>
        <w:jc w:val="both"/>
        <w:rPr>
          <w:rFonts w:ascii="Times New Roman" w:hAnsi="Times New Roman" w:cs="Times New Roman"/>
          <w:b/>
          <w:color w:val="000000" w:themeColor="text1"/>
          <w:sz w:val="40"/>
          <w:szCs w:val="40"/>
        </w:rPr>
      </w:pPr>
    </w:p>
    <w:p w:rsidR="0053716D" w:rsidRPr="0053716D" w:rsidRDefault="0053716D" w:rsidP="005E2FEC">
      <w:pPr>
        <w:jc w:val="both"/>
        <w:rPr>
          <w:rFonts w:ascii="Times New Roman" w:hAnsi="Times New Roman" w:cs="Times New Roman"/>
          <w:b/>
          <w:color w:val="000000" w:themeColor="text1"/>
          <w:sz w:val="40"/>
          <w:szCs w:val="40"/>
        </w:rPr>
      </w:pPr>
    </w:p>
    <w:p w:rsidR="0053716D" w:rsidRPr="0053716D" w:rsidRDefault="0053716D" w:rsidP="005E2FEC">
      <w:pPr>
        <w:jc w:val="both"/>
        <w:rPr>
          <w:rFonts w:ascii="Times New Roman" w:hAnsi="Times New Roman" w:cs="Times New Roman"/>
          <w:b/>
          <w:color w:val="000000" w:themeColor="text1"/>
          <w:sz w:val="40"/>
          <w:szCs w:val="40"/>
        </w:rPr>
      </w:pPr>
    </w:p>
    <w:p w:rsidR="0053716D" w:rsidRDefault="0053716D" w:rsidP="005E2FEC">
      <w:pPr>
        <w:jc w:val="both"/>
        <w:rPr>
          <w:rFonts w:cs="Tahoma"/>
          <w:b/>
          <w:color w:val="000000" w:themeColor="text1"/>
          <w:sz w:val="40"/>
          <w:szCs w:val="40"/>
        </w:rPr>
      </w:pPr>
      <w:bookmarkStart w:id="0" w:name="_GoBack"/>
      <w:bookmarkEnd w:id="0"/>
    </w:p>
    <w:p w:rsidR="0008683D" w:rsidRPr="004A1133" w:rsidRDefault="0098229C" w:rsidP="005E2FEC">
      <w:pPr>
        <w:jc w:val="both"/>
        <w:rPr>
          <w:b/>
          <w:color w:val="000000" w:themeColor="text1"/>
          <w:sz w:val="32"/>
          <w:szCs w:val="32"/>
        </w:rPr>
      </w:pPr>
      <w:proofErr w:type="gramStart"/>
      <w:r w:rsidRPr="004A1133">
        <w:rPr>
          <w:rFonts w:cs="Tahoma"/>
          <w:b/>
          <w:color w:val="000000" w:themeColor="text1"/>
          <w:sz w:val="40"/>
          <w:szCs w:val="40"/>
        </w:rPr>
        <w:lastRenderedPageBreak/>
        <w:t>D</w:t>
      </w:r>
      <w:r w:rsidR="00C05F20" w:rsidRPr="004A1133">
        <w:rPr>
          <w:rFonts w:cs="Tahoma"/>
          <w:b/>
          <w:color w:val="000000" w:themeColor="text1"/>
          <w:sz w:val="40"/>
          <w:szCs w:val="40"/>
        </w:rPr>
        <w:t>1.1</w:t>
      </w:r>
      <w:r w:rsidR="0008683D" w:rsidRPr="004A1133">
        <w:rPr>
          <w:rFonts w:cs="Tahoma"/>
          <w:b/>
          <w:color w:val="000000" w:themeColor="text1"/>
          <w:sz w:val="32"/>
          <w:szCs w:val="32"/>
        </w:rPr>
        <w:t xml:space="preserve"> </w:t>
      </w:r>
      <w:r w:rsidR="0008683D" w:rsidRPr="004A1133">
        <w:rPr>
          <w:rFonts w:cs="Tahoma"/>
          <w:b/>
          <w:color w:val="000000" w:themeColor="text1"/>
          <w:sz w:val="32"/>
          <w:szCs w:val="32"/>
        </w:rPr>
        <w:tab/>
      </w:r>
      <w:r w:rsidR="002E0EB0" w:rsidRPr="004A1133">
        <w:rPr>
          <w:b/>
          <w:color w:val="000000" w:themeColor="text1"/>
          <w:sz w:val="32"/>
          <w:szCs w:val="32"/>
        </w:rPr>
        <w:t>ARCHITEKTONICK</w:t>
      </w:r>
      <w:r w:rsidR="00ED00FF" w:rsidRPr="004A1133">
        <w:rPr>
          <w:b/>
          <w:color w:val="000000" w:themeColor="text1"/>
          <w:sz w:val="32"/>
          <w:szCs w:val="32"/>
        </w:rPr>
        <w:t>O</w:t>
      </w:r>
      <w:proofErr w:type="gramEnd"/>
      <w:r w:rsidR="00ED00FF" w:rsidRPr="004A1133">
        <w:rPr>
          <w:b/>
          <w:color w:val="000000" w:themeColor="text1"/>
          <w:sz w:val="32"/>
          <w:szCs w:val="32"/>
        </w:rPr>
        <w:t xml:space="preserve"> – STAVEBNÍ ŘEŠENÍ</w:t>
      </w:r>
    </w:p>
    <w:p w:rsidR="00833542" w:rsidRPr="004A1133" w:rsidRDefault="00833542" w:rsidP="005E2FEC">
      <w:pPr>
        <w:jc w:val="both"/>
        <w:rPr>
          <w:rFonts w:cs="Tahoma"/>
          <w:b/>
          <w:color w:val="000000" w:themeColor="text1"/>
          <w:sz w:val="28"/>
          <w:szCs w:val="28"/>
        </w:rPr>
      </w:pPr>
      <w:proofErr w:type="gramStart"/>
      <w:r w:rsidRPr="004A1133">
        <w:rPr>
          <w:b/>
          <w:color w:val="000000" w:themeColor="text1"/>
          <w:sz w:val="32"/>
          <w:szCs w:val="32"/>
        </w:rPr>
        <w:t>D1.1.01</w:t>
      </w:r>
      <w:proofErr w:type="gramEnd"/>
      <w:r w:rsidR="00ED00FF" w:rsidRPr="004A1133">
        <w:rPr>
          <w:b/>
          <w:color w:val="000000" w:themeColor="text1"/>
          <w:sz w:val="32"/>
          <w:szCs w:val="32"/>
        </w:rPr>
        <w:tab/>
      </w:r>
      <w:r w:rsidR="001E7277" w:rsidRPr="004A1133">
        <w:rPr>
          <w:b/>
          <w:color w:val="000000" w:themeColor="text1"/>
          <w:sz w:val="32"/>
          <w:szCs w:val="32"/>
        </w:rPr>
        <w:t>TECHNICKÁ ZPRÁVA</w:t>
      </w:r>
    </w:p>
    <w:p w:rsidR="002E0EB0" w:rsidRPr="004A1133" w:rsidRDefault="002E0EB0" w:rsidP="005E2FEC">
      <w:pPr>
        <w:pStyle w:val="Odstavecseseznamem"/>
        <w:ind w:left="1065"/>
        <w:jc w:val="both"/>
        <w:rPr>
          <w:rFonts w:cs="Tahoma"/>
          <w:color w:val="000000" w:themeColor="text1"/>
          <w:sz w:val="28"/>
          <w:szCs w:val="28"/>
        </w:rPr>
      </w:pPr>
    </w:p>
    <w:p w:rsidR="0008683D" w:rsidRPr="004A1133" w:rsidRDefault="0008683D" w:rsidP="005E2FEC">
      <w:pPr>
        <w:pStyle w:val="Odstavecseseznamem"/>
        <w:numPr>
          <w:ilvl w:val="0"/>
          <w:numId w:val="30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IDENTIFIKAČNÍ ÚDAJE A ÚČEL OBJEKTU</w:t>
      </w:r>
    </w:p>
    <w:p w:rsidR="0098229C" w:rsidRPr="004A1133" w:rsidRDefault="0098229C" w:rsidP="005E2FEC">
      <w:pPr>
        <w:pStyle w:val="Odstavecseseznamem"/>
        <w:jc w:val="both"/>
        <w:rPr>
          <w:rFonts w:cs="Tahoma"/>
          <w:b/>
          <w:color w:val="000000" w:themeColor="text1"/>
        </w:rPr>
      </w:pPr>
    </w:p>
    <w:p w:rsidR="001B0471" w:rsidRPr="004A1133" w:rsidRDefault="0008683D" w:rsidP="00DD2C99">
      <w:pPr>
        <w:autoSpaceDE w:val="0"/>
        <w:autoSpaceDN w:val="0"/>
        <w:adjustRightInd w:val="0"/>
        <w:spacing w:after="0" w:line="240" w:lineRule="auto"/>
        <w:jc w:val="both"/>
        <w:rPr>
          <w:rFonts w:cs="Tahoma"/>
          <w:bCs/>
          <w:color w:val="000000" w:themeColor="text1"/>
        </w:rPr>
      </w:pPr>
      <w:r w:rsidRPr="004A1133">
        <w:rPr>
          <w:rFonts w:cs="Tahoma"/>
          <w:color w:val="000000" w:themeColor="text1"/>
        </w:rPr>
        <w:t xml:space="preserve">Název stavby: </w:t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="0048600D">
        <w:rPr>
          <w:rFonts w:cs="Tahoma"/>
          <w:bCs/>
        </w:rPr>
        <w:t>Demolice objektu bývalé úpravny vody pro LK na parcele č.979/64</w:t>
      </w:r>
    </w:p>
    <w:p w:rsidR="0008683D" w:rsidRPr="004A1133" w:rsidRDefault="0008683D" w:rsidP="005E2FEC">
      <w:pPr>
        <w:autoSpaceDE w:val="0"/>
        <w:autoSpaceDN w:val="0"/>
        <w:adjustRightInd w:val="0"/>
        <w:spacing w:after="0" w:line="240" w:lineRule="auto"/>
        <w:jc w:val="both"/>
        <w:rPr>
          <w:rFonts w:cs="Tahoma"/>
          <w:bCs/>
          <w:color w:val="000000" w:themeColor="text1"/>
        </w:rPr>
      </w:pPr>
    </w:p>
    <w:p w:rsidR="0063007A" w:rsidRPr="004A1133" w:rsidRDefault="00424A76" w:rsidP="005E2FEC">
      <w:pPr>
        <w:ind w:left="2124" w:hanging="2124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Místo stavby:</w:t>
      </w:r>
      <w:r w:rsidRPr="004A1133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>Nymburk</w:t>
      </w:r>
      <w:r w:rsidR="00747D5E" w:rsidRPr="004A1133">
        <w:rPr>
          <w:rFonts w:cs="Tahoma"/>
          <w:color w:val="000000" w:themeColor="text1"/>
        </w:rPr>
        <w:t xml:space="preserve">, okres </w:t>
      </w:r>
      <w:r w:rsidR="00CB356F">
        <w:rPr>
          <w:rFonts w:cs="Tahoma"/>
          <w:color w:val="000000" w:themeColor="text1"/>
        </w:rPr>
        <w:t>Nymburk</w:t>
      </w:r>
      <w:r w:rsidR="00747D5E" w:rsidRPr="004A1133">
        <w:rPr>
          <w:rFonts w:cs="Tahoma"/>
          <w:color w:val="000000" w:themeColor="text1"/>
        </w:rPr>
        <w:t xml:space="preserve">, kraj </w:t>
      </w:r>
      <w:r w:rsidR="00CB356F">
        <w:rPr>
          <w:rFonts w:cs="Tahoma"/>
          <w:color w:val="000000" w:themeColor="text1"/>
        </w:rPr>
        <w:t>Středočeský</w:t>
      </w:r>
    </w:p>
    <w:p w:rsidR="00747D5E" w:rsidRPr="004A1133" w:rsidRDefault="00747D5E" w:rsidP="005E2FEC">
      <w:pPr>
        <w:ind w:left="2124" w:hanging="2124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ab/>
        <w:t>k.</w:t>
      </w:r>
      <w:r w:rsidR="00C4298D" w:rsidRPr="004A1133">
        <w:rPr>
          <w:rFonts w:cs="Tahoma"/>
          <w:color w:val="000000" w:themeColor="text1"/>
        </w:rPr>
        <w:t xml:space="preserve"> </w:t>
      </w:r>
      <w:proofErr w:type="spellStart"/>
      <w:r w:rsidR="00AB0376" w:rsidRPr="004A1133">
        <w:rPr>
          <w:rFonts w:cs="Tahoma"/>
          <w:color w:val="000000" w:themeColor="text1"/>
        </w:rPr>
        <w:t>ú.</w:t>
      </w:r>
      <w:proofErr w:type="spellEnd"/>
      <w:r w:rsidR="00AB0376" w:rsidRPr="004A1133">
        <w:rPr>
          <w:rFonts w:cs="Tahoma"/>
          <w:color w:val="000000" w:themeColor="text1"/>
        </w:rPr>
        <w:t xml:space="preserve"> </w:t>
      </w:r>
      <w:r w:rsidR="00CB356F">
        <w:rPr>
          <w:rFonts w:cs="Tahoma"/>
          <w:color w:val="000000" w:themeColor="text1"/>
        </w:rPr>
        <w:t>Nymburk</w:t>
      </w:r>
      <w:r w:rsidR="00AB0376" w:rsidRPr="004A1133">
        <w:rPr>
          <w:rFonts w:cs="Tahoma"/>
          <w:color w:val="000000" w:themeColor="text1"/>
        </w:rPr>
        <w:t xml:space="preserve"> (7</w:t>
      </w:r>
      <w:r w:rsidR="00CB356F">
        <w:rPr>
          <w:rFonts w:cs="Tahoma"/>
          <w:color w:val="000000" w:themeColor="text1"/>
        </w:rPr>
        <w:t>08232</w:t>
      </w:r>
      <w:r w:rsidRPr="004A1133">
        <w:rPr>
          <w:rFonts w:cs="Tahoma"/>
          <w:color w:val="000000" w:themeColor="text1"/>
        </w:rPr>
        <w:t>), par.</w:t>
      </w:r>
      <w:r w:rsidR="00C4298D" w:rsidRPr="004A1133">
        <w:rPr>
          <w:rFonts w:cs="Tahoma"/>
          <w:color w:val="000000" w:themeColor="text1"/>
        </w:rPr>
        <w:t xml:space="preserve"> </w:t>
      </w:r>
      <w:r w:rsidR="00AB0376" w:rsidRPr="004A1133">
        <w:rPr>
          <w:rFonts w:cs="Tahoma"/>
          <w:color w:val="000000" w:themeColor="text1"/>
        </w:rPr>
        <w:t xml:space="preserve">č. </w:t>
      </w:r>
      <w:r w:rsidR="00CB356F">
        <w:rPr>
          <w:rFonts w:cs="Tahoma"/>
          <w:color w:val="000000" w:themeColor="text1"/>
        </w:rPr>
        <w:t>979/64</w:t>
      </w:r>
    </w:p>
    <w:p w:rsidR="001B0471" w:rsidRPr="004A1133" w:rsidRDefault="001B0471" w:rsidP="004126C7">
      <w:pPr>
        <w:spacing w:after="0" w:line="240" w:lineRule="auto"/>
        <w:ind w:left="2124" w:hanging="2124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Účel</w:t>
      </w:r>
      <w:r w:rsidR="004126C7" w:rsidRPr="004A1133">
        <w:rPr>
          <w:rFonts w:cs="Tahoma"/>
          <w:color w:val="000000" w:themeColor="text1"/>
        </w:rPr>
        <w:t xml:space="preserve"> stavby:</w:t>
      </w:r>
      <w:r w:rsidR="004126C7" w:rsidRPr="004A1133">
        <w:rPr>
          <w:rFonts w:cs="Tahoma"/>
          <w:color w:val="000000" w:themeColor="text1"/>
        </w:rPr>
        <w:tab/>
      </w:r>
      <w:r w:rsidR="00DB3435" w:rsidRPr="004A1133">
        <w:rPr>
          <w:rFonts w:cs="Tahoma"/>
          <w:color w:val="000000" w:themeColor="text1"/>
        </w:rPr>
        <w:t>DOKUMENTACE BOURACÍCH PRACÍ - DBP</w:t>
      </w:r>
    </w:p>
    <w:p w:rsidR="001B0471" w:rsidRPr="004A1133" w:rsidRDefault="001B0471" w:rsidP="005E2FEC">
      <w:pPr>
        <w:spacing w:after="0" w:line="240" w:lineRule="auto"/>
        <w:jc w:val="both"/>
        <w:rPr>
          <w:rFonts w:cs="Tahoma"/>
          <w:color w:val="000000" w:themeColor="text1"/>
        </w:rPr>
      </w:pPr>
    </w:p>
    <w:p w:rsidR="004126C7" w:rsidRPr="004A1133" w:rsidRDefault="0008683D" w:rsidP="005E2FEC">
      <w:pPr>
        <w:spacing w:after="0" w:line="240" w:lineRule="auto"/>
        <w:ind w:left="2124" w:hanging="2124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Stavebník</w:t>
      </w:r>
      <w:r w:rsidR="001B0471" w:rsidRPr="004A1133">
        <w:rPr>
          <w:rFonts w:cs="Tahoma"/>
          <w:color w:val="000000" w:themeColor="text1"/>
        </w:rPr>
        <w:t xml:space="preserve">: </w:t>
      </w:r>
      <w:r w:rsidR="001B0471" w:rsidRPr="004A1133">
        <w:rPr>
          <w:rFonts w:cs="Tahoma"/>
          <w:color w:val="000000" w:themeColor="text1"/>
        </w:rPr>
        <w:tab/>
      </w:r>
      <w:r w:rsidR="00AB0376" w:rsidRPr="004A1133">
        <w:rPr>
          <w:rFonts w:cs="Tahoma"/>
          <w:color w:val="000000" w:themeColor="text1"/>
        </w:rPr>
        <w:t xml:space="preserve">Město </w:t>
      </w:r>
      <w:r w:rsidR="00CB356F">
        <w:rPr>
          <w:rFonts w:cs="Tahoma"/>
          <w:color w:val="000000" w:themeColor="text1"/>
        </w:rPr>
        <w:t>Nymburk</w:t>
      </w:r>
      <w:r w:rsidR="00AB0376" w:rsidRPr="004A1133">
        <w:rPr>
          <w:rFonts w:cs="Tahoma"/>
          <w:color w:val="000000" w:themeColor="text1"/>
        </w:rPr>
        <w:t xml:space="preserve">, </w:t>
      </w:r>
      <w:r w:rsidR="00CB356F">
        <w:rPr>
          <w:rFonts w:cs="Tahoma"/>
          <w:color w:val="000000" w:themeColor="text1"/>
        </w:rPr>
        <w:t xml:space="preserve">Náměstí Přemyslovců 163, </w:t>
      </w:r>
      <w:proofErr w:type="gramStart"/>
      <w:r w:rsidR="00CB356F">
        <w:rPr>
          <w:rFonts w:cs="Tahoma"/>
          <w:color w:val="000000" w:themeColor="text1"/>
        </w:rPr>
        <w:t>288 02</w:t>
      </w:r>
      <w:r w:rsidR="00221BCF" w:rsidRPr="004A1133">
        <w:rPr>
          <w:rFonts w:cs="Tahoma"/>
          <w:color w:val="000000" w:themeColor="text1"/>
        </w:rPr>
        <w:t xml:space="preserve"> </w:t>
      </w:r>
      <w:r w:rsidR="00CB356F">
        <w:rPr>
          <w:rFonts w:cs="Tahoma"/>
          <w:color w:val="000000" w:themeColor="text1"/>
        </w:rPr>
        <w:t xml:space="preserve"> Nymburk</w:t>
      </w:r>
      <w:proofErr w:type="gramEnd"/>
    </w:p>
    <w:p w:rsidR="0008683D" w:rsidRPr="004A1133" w:rsidRDefault="004126C7" w:rsidP="005E2FEC">
      <w:pPr>
        <w:spacing w:after="0" w:line="240" w:lineRule="auto"/>
        <w:ind w:left="2124" w:hanging="2124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ab/>
        <w:t xml:space="preserve">IČO:  </w:t>
      </w:r>
      <w:r w:rsidR="00CB356F">
        <w:rPr>
          <w:color w:val="000000" w:themeColor="text1"/>
        </w:rPr>
        <w:t>00239500</w:t>
      </w:r>
    </w:p>
    <w:p w:rsidR="00424A76" w:rsidRPr="004A1133" w:rsidRDefault="00424A76" w:rsidP="005E2FEC">
      <w:pPr>
        <w:spacing w:after="0" w:line="240" w:lineRule="auto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</w:p>
    <w:p w:rsidR="0008683D" w:rsidRPr="004A1133" w:rsidRDefault="0008683D" w:rsidP="005E2FEC">
      <w:pPr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Projektant:</w:t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="00AB0376" w:rsidRPr="004A1133">
        <w:rPr>
          <w:rFonts w:cs="Tahoma"/>
          <w:color w:val="000000" w:themeColor="text1"/>
        </w:rPr>
        <w:t xml:space="preserve">CODE spol. s r.o., Na </w:t>
      </w:r>
      <w:proofErr w:type="spellStart"/>
      <w:r w:rsidR="00AB0376" w:rsidRPr="004A1133">
        <w:rPr>
          <w:rFonts w:cs="Tahoma"/>
          <w:color w:val="000000" w:themeColor="text1"/>
        </w:rPr>
        <w:t>Vrtálně</w:t>
      </w:r>
      <w:proofErr w:type="spellEnd"/>
      <w:r w:rsidR="00AB0376" w:rsidRPr="004A1133">
        <w:rPr>
          <w:rFonts w:cs="Tahoma"/>
          <w:color w:val="000000" w:themeColor="text1"/>
        </w:rPr>
        <w:t xml:space="preserve"> 84, 530 03</w:t>
      </w:r>
      <w:r w:rsidR="00CB356F">
        <w:rPr>
          <w:rFonts w:cs="Tahoma"/>
          <w:color w:val="000000" w:themeColor="text1"/>
        </w:rPr>
        <w:t xml:space="preserve"> Pardubice</w:t>
      </w:r>
      <w:r w:rsidR="00CB356F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ab/>
      </w:r>
      <w:r w:rsidR="00CB356F">
        <w:rPr>
          <w:rFonts w:cs="Tahoma"/>
          <w:color w:val="000000" w:themeColor="text1"/>
        </w:rPr>
        <w:tab/>
        <w:t>IČO: 49286960</w:t>
      </w:r>
      <w:r w:rsidR="0063007A" w:rsidRPr="004A1133">
        <w:rPr>
          <w:rFonts w:cs="Tahoma"/>
          <w:color w:val="000000" w:themeColor="text1"/>
        </w:rPr>
        <w:tab/>
      </w:r>
      <w:r w:rsidR="0063007A" w:rsidRPr="004A1133">
        <w:rPr>
          <w:rFonts w:cs="Tahoma"/>
          <w:color w:val="000000" w:themeColor="text1"/>
        </w:rPr>
        <w:tab/>
      </w:r>
      <w:r w:rsidR="0063007A" w:rsidRPr="004A1133">
        <w:rPr>
          <w:rFonts w:cs="Tahoma"/>
          <w:color w:val="000000" w:themeColor="text1"/>
        </w:rPr>
        <w:tab/>
      </w:r>
    </w:p>
    <w:p w:rsidR="0008683D" w:rsidRPr="004A1133" w:rsidRDefault="0008683D" w:rsidP="005E2FEC">
      <w:pPr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Autorizoval:</w:t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  <w:t>Ing. Viktor Meduna</w:t>
      </w:r>
      <w:r w:rsidR="00424A76" w:rsidRPr="004A1133">
        <w:rPr>
          <w:rFonts w:cs="Tahoma"/>
          <w:color w:val="000000" w:themeColor="text1"/>
        </w:rPr>
        <w:tab/>
      </w:r>
      <w:r w:rsidR="00424A76" w:rsidRPr="004A1133">
        <w:rPr>
          <w:rFonts w:cs="Tahoma"/>
          <w:color w:val="000000" w:themeColor="text1"/>
        </w:rPr>
        <w:tab/>
      </w:r>
      <w:r w:rsidR="001B0471" w:rsidRPr="004A1133">
        <w:rPr>
          <w:rFonts w:cs="Tahoma"/>
          <w:color w:val="000000" w:themeColor="text1"/>
        </w:rPr>
        <w:t>- autorizovaný inženýr pro pozemní stavby</w:t>
      </w:r>
    </w:p>
    <w:p w:rsidR="00424A76" w:rsidRPr="004A1133" w:rsidRDefault="00424A76" w:rsidP="005E2FEC">
      <w:pPr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color w:val="000000" w:themeColor="text1"/>
        </w:rPr>
        <w:tab/>
      </w:r>
      <w:r w:rsidR="001B0471" w:rsidRPr="004A1133">
        <w:rPr>
          <w:rFonts w:cs="Tahoma"/>
          <w:color w:val="000000" w:themeColor="text1"/>
        </w:rPr>
        <w:t>(ČKAIT: 0700092)</w:t>
      </w:r>
    </w:p>
    <w:p w:rsidR="004B1C33" w:rsidRPr="004A1133" w:rsidRDefault="00B62781" w:rsidP="005E2FEC">
      <w:pPr>
        <w:pStyle w:val="Odstavecseseznamem"/>
        <w:numPr>
          <w:ilvl w:val="0"/>
          <w:numId w:val="30"/>
        </w:numPr>
        <w:spacing w:after="0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P</w:t>
      </w:r>
      <w:r w:rsidR="0098229C" w:rsidRPr="004A1133">
        <w:rPr>
          <w:rFonts w:cs="Tahoma"/>
          <w:b/>
          <w:color w:val="000000" w:themeColor="text1"/>
        </w:rPr>
        <w:t>ODKLADY PRO ZPRACOVÁNÍ</w:t>
      </w:r>
    </w:p>
    <w:p w:rsidR="00AF65F1" w:rsidRPr="004A1133" w:rsidRDefault="00AF65F1" w:rsidP="005E2FEC">
      <w:pPr>
        <w:pStyle w:val="Odstavecseseznamem"/>
        <w:spacing w:after="0"/>
        <w:ind w:left="360"/>
        <w:jc w:val="both"/>
        <w:rPr>
          <w:rFonts w:cs="Tahoma"/>
          <w:b/>
          <w:color w:val="000000" w:themeColor="text1"/>
        </w:rPr>
      </w:pPr>
    </w:p>
    <w:p w:rsidR="00AA2BB2" w:rsidRPr="004A1133" w:rsidRDefault="00AB0376" w:rsidP="005E2FEC">
      <w:pPr>
        <w:pStyle w:val="Odstavecseseznamem"/>
        <w:numPr>
          <w:ilvl w:val="1"/>
          <w:numId w:val="28"/>
        </w:numPr>
        <w:spacing w:after="0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Místní zaměření objektu</w:t>
      </w:r>
      <w:r w:rsidR="00FA47A5">
        <w:rPr>
          <w:rFonts w:cs="Tahoma"/>
          <w:color w:val="000000" w:themeColor="text1"/>
        </w:rPr>
        <w:t>, fotodokumentace</w:t>
      </w:r>
    </w:p>
    <w:p w:rsidR="00AA2BB2" w:rsidRDefault="00AA2BB2" w:rsidP="005E2FEC">
      <w:pPr>
        <w:pStyle w:val="Odstavecseseznamem"/>
        <w:numPr>
          <w:ilvl w:val="1"/>
          <w:numId w:val="28"/>
        </w:numPr>
        <w:spacing w:after="0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Konzultace s investorem v průběhu projektových prací</w:t>
      </w:r>
    </w:p>
    <w:p w:rsidR="00CB356F" w:rsidRPr="004A1133" w:rsidRDefault="00CB356F" w:rsidP="005E2FEC">
      <w:pPr>
        <w:pStyle w:val="Odstavecseseznamem"/>
        <w:numPr>
          <w:ilvl w:val="1"/>
          <w:numId w:val="28"/>
        </w:numPr>
        <w:spacing w:after="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 xml:space="preserve">Původní dokumentace objektu (JP) </w:t>
      </w:r>
      <w:r w:rsidR="00FA47A5">
        <w:rPr>
          <w:rFonts w:cs="Tahoma"/>
          <w:color w:val="000000" w:themeColor="text1"/>
        </w:rPr>
        <w:t>z roku 1987</w:t>
      </w:r>
    </w:p>
    <w:p w:rsidR="00AD0D98" w:rsidRPr="004A1133" w:rsidRDefault="00AD0D98" w:rsidP="005E2FEC">
      <w:pPr>
        <w:pStyle w:val="Odstavecseseznamem"/>
        <w:spacing w:after="0"/>
        <w:jc w:val="both"/>
        <w:rPr>
          <w:rFonts w:cs="Tahoma"/>
          <w:color w:val="000000" w:themeColor="text1"/>
        </w:rPr>
      </w:pPr>
    </w:p>
    <w:p w:rsidR="004B1C33" w:rsidRPr="004A1133" w:rsidRDefault="004B1C33" w:rsidP="005E2FEC">
      <w:pPr>
        <w:pStyle w:val="Odstavecseseznamem"/>
        <w:numPr>
          <w:ilvl w:val="0"/>
          <w:numId w:val="30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Z</w:t>
      </w:r>
      <w:r w:rsidR="00AF65F1" w:rsidRPr="004A1133">
        <w:rPr>
          <w:rFonts w:cs="Tahoma"/>
          <w:b/>
          <w:color w:val="000000" w:themeColor="text1"/>
        </w:rPr>
        <w:t>ÁSADY ŘEŠENÍ</w:t>
      </w:r>
      <w:r w:rsidRPr="004A1133">
        <w:rPr>
          <w:rFonts w:cs="Tahoma"/>
          <w:b/>
          <w:color w:val="000000" w:themeColor="text1"/>
        </w:rPr>
        <w:t xml:space="preserve"> </w:t>
      </w:r>
    </w:p>
    <w:p w:rsidR="00AF65F1" w:rsidRPr="004A1133" w:rsidRDefault="00AF65F1" w:rsidP="005E2FEC">
      <w:pPr>
        <w:pStyle w:val="Odstavecseseznamem"/>
        <w:ind w:left="360"/>
        <w:jc w:val="both"/>
        <w:rPr>
          <w:rFonts w:cs="Tahoma"/>
          <w:b/>
          <w:color w:val="000000" w:themeColor="text1"/>
        </w:rPr>
      </w:pPr>
    </w:p>
    <w:p w:rsidR="004B1C33" w:rsidRPr="004A1133" w:rsidRDefault="004B1C33" w:rsidP="005E2FEC">
      <w:pPr>
        <w:pStyle w:val="Odstavecseseznamem"/>
        <w:numPr>
          <w:ilvl w:val="0"/>
          <w:numId w:val="19"/>
        </w:numPr>
        <w:spacing w:after="0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Celkový popis</w:t>
      </w:r>
      <w:r w:rsidR="00AD0D98" w:rsidRPr="004A1133">
        <w:rPr>
          <w:rFonts w:cs="Tahoma"/>
          <w:b/>
          <w:color w:val="000000" w:themeColor="text1"/>
        </w:rPr>
        <w:tab/>
      </w:r>
    </w:p>
    <w:p w:rsidR="00DE1682" w:rsidRPr="004A1133" w:rsidRDefault="00DE1682" w:rsidP="005E2FEC">
      <w:pPr>
        <w:spacing w:after="0"/>
        <w:ind w:left="720" w:firstLine="360"/>
        <w:jc w:val="both"/>
        <w:rPr>
          <w:rFonts w:cs="Tahoma"/>
          <w:color w:val="000000" w:themeColor="text1"/>
        </w:rPr>
      </w:pPr>
    </w:p>
    <w:p w:rsidR="00ED1F91" w:rsidRPr="004A1133" w:rsidRDefault="00FA47A5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>Kompletně</w:t>
      </w:r>
      <w:r w:rsidR="00AB0376" w:rsidRPr="004A1133">
        <w:rPr>
          <w:rFonts w:cs="Tahoma"/>
          <w:color w:val="000000" w:themeColor="text1"/>
        </w:rPr>
        <w:t xml:space="preserve"> d</w:t>
      </w:r>
      <w:r w:rsidR="002D1511" w:rsidRPr="004A1133">
        <w:rPr>
          <w:rFonts w:cs="Tahoma"/>
          <w:color w:val="000000" w:themeColor="text1"/>
        </w:rPr>
        <w:t xml:space="preserve">emolovaný objekt </w:t>
      </w:r>
      <w:r>
        <w:rPr>
          <w:rFonts w:cs="Tahoma"/>
          <w:color w:val="000000" w:themeColor="text1"/>
          <w:lang w:val="en-US"/>
        </w:rPr>
        <w:t>“</w:t>
      </w:r>
      <w:proofErr w:type="spellStart"/>
      <w:r>
        <w:rPr>
          <w:rFonts w:cs="Tahoma"/>
          <w:color w:val="000000" w:themeColor="text1"/>
          <w:lang w:val="en-US"/>
        </w:rPr>
        <w:t>slepe</w:t>
      </w:r>
      <w:r>
        <w:rPr>
          <w:rFonts w:cs="Tahoma"/>
          <w:color w:val="000000" w:themeColor="text1"/>
        </w:rPr>
        <w:t>ných</w:t>
      </w:r>
      <w:proofErr w:type="spellEnd"/>
      <w:r>
        <w:rPr>
          <w:rFonts w:cs="Tahoma"/>
          <w:color w:val="000000" w:themeColor="text1"/>
          <w:lang w:val="en-US"/>
        </w:rPr>
        <w:t>”</w:t>
      </w:r>
      <w:r w:rsidR="00AB0376" w:rsidRPr="004A1133">
        <w:rPr>
          <w:rFonts w:cs="Tahoma"/>
          <w:color w:val="000000" w:themeColor="text1"/>
        </w:rPr>
        <w:t xml:space="preserve"> budov (</w:t>
      </w:r>
      <w:r>
        <w:rPr>
          <w:rFonts w:cs="Tahoma"/>
          <w:color w:val="000000" w:themeColor="text1"/>
        </w:rPr>
        <w:t>úpravna vody + akumulační jímka</w:t>
      </w:r>
      <w:r w:rsidR="00AB0376" w:rsidRPr="004A1133">
        <w:rPr>
          <w:rFonts w:cs="Tahoma"/>
          <w:color w:val="000000" w:themeColor="text1"/>
        </w:rPr>
        <w:t xml:space="preserve">) </w:t>
      </w:r>
      <w:r w:rsidR="00CE5EB2" w:rsidRPr="004A1133">
        <w:rPr>
          <w:rFonts w:cs="Tahoma"/>
          <w:color w:val="000000" w:themeColor="text1"/>
        </w:rPr>
        <w:t xml:space="preserve">se nachází v k. </w:t>
      </w:r>
      <w:proofErr w:type="spellStart"/>
      <w:r w:rsidR="00CE5EB2" w:rsidRPr="004A1133">
        <w:rPr>
          <w:rFonts w:cs="Tahoma"/>
          <w:color w:val="000000" w:themeColor="text1"/>
        </w:rPr>
        <w:t>ú.</w:t>
      </w:r>
      <w:proofErr w:type="spellEnd"/>
      <w:r w:rsidR="00CE5EB2" w:rsidRPr="004A1133">
        <w:rPr>
          <w:rFonts w:cs="Tahoma"/>
          <w:color w:val="000000" w:themeColor="text1"/>
        </w:rPr>
        <w:t xml:space="preserve"> </w:t>
      </w:r>
      <w:r>
        <w:rPr>
          <w:rFonts w:cs="Tahoma"/>
          <w:color w:val="000000" w:themeColor="text1"/>
        </w:rPr>
        <w:t>Nymburk</w:t>
      </w:r>
      <w:r w:rsidR="00615669" w:rsidRPr="004A1133">
        <w:rPr>
          <w:rFonts w:cs="Tahoma"/>
          <w:color w:val="000000" w:themeColor="text1"/>
        </w:rPr>
        <w:t xml:space="preserve"> na parcele č. </w:t>
      </w:r>
      <w:r>
        <w:rPr>
          <w:rFonts w:cs="Tahoma"/>
          <w:color w:val="000000" w:themeColor="text1"/>
        </w:rPr>
        <w:t>979</w:t>
      </w:r>
      <w:r w:rsidR="00615669" w:rsidRPr="004A1133">
        <w:rPr>
          <w:rFonts w:cs="Tahoma"/>
          <w:color w:val="000000" w:themeColor="text1"/>
        </w:rPr>
        <w:t>/</w:t>
      </w:r>
      <w:r>
        <w:rPr>
          <w:rFonts w:cs="Tahoma"/>
          <w:color w:val="000000" w:themeColor="text1"/>
        </w:rPr>
        <w:t>64</w:t>
      </w:r>
      <w:r w:rsidR="00221BCF" w:rsidRPr="004A1133">
        <w:rPr>
          <w:rFonts w:cs="Tahoma"/>
          <w:color w:val="000000" w:themeColor="text1"/>
        </w:rPr>
        <w:t xml:space="preserve"> </w:t>
      </w:r>
      <w:r w:rsidR="00CE5EB2" w:rsidRPr="004A1133">
        <w:rPr>
          <w:rFonts w:cs="Tahoma"/>
          <w:color w:val="000000" w:themeColor="text1"/>
        </w:rPr>
        <w:t>v</w:t>
      </w:r>
      <w:r>
        <w:rPr>
          <w:rFonts w:cs="Tahoma"/>
          <w:color w:val="000000" w:themeColor="text1"/>
        </w:rPr>
        <w:t>e</w:t>
      </w:r>
      <w:r w:rsidR="00CE5EB2" w:rsidRPr="004A1133">
        <w:rPr>
          <w:rFonts w:cs="Tahoma"/>
          <w:color w:val="000000" w:themeColor="text1"/>
        </w:rPr>
        <w:t> </w:t>
      </w:r>
      <w:r>
        <w:rPr>
          <w:rFonts w:cs="Tahoma"/>
          <w:color w:val="000000" w:themeColor="text1"/>
        </w:rPr>
        <w:t>Středočeském</w:t>
      </w:r>
      <w:r w:rsidR="00CE5EB2" w:rsidRPr="004A1133">
        <w:rPr>
          <w:rFonts w:cs="Tahoma"/>
          <w:color w:val="000000" w:themeColor="text1"/>
        </w:rPr>
        <w:t xml:space="preserve"> kraji na</w:t>
      </w:r>
      <w:r>
        <w:rPr>
          <w:rFonts w:cs="Tahoma"/>
          <w:color w:val="000000" w:themeColor="text1"/>
        </w:rPr>
        <w:t xml:space="preserve"> mírně svažitém až</w:t>
      </w:r>
      <w:r w:rsidR="00CE5EB2" w:rsidRPr="004A1133">
        <w:rPr>
          <w:rFonts w:cs="Tahoma"/>
          <w:color w:val="000000" w:themeColor="text1"/>
        </w:rPr>
        <w:t xml:space="preserve"> rovinném terénu. Půdorys objektu je</w:t>
      </w:r>
      <w:r w:rsidR="00615669" w:rsidRPr="004A1133">
        <w:rPr>
          <w:rFonts w:cs="Tahoma"/>
          <w:color w:val="000000" w:themeColor="text1"/>
        </w:rPr>
        <w:t xml:space="preserve"> tvořen dvěma </w:t>
      </w:r>
      <w:r>
        <w:rPr>
          <w:rFonts w:cs="Tahoma"/>
          <w:color w:val="000000" w:themeColor="text1"/>
        </w:rPr>
        <w:t>obdélníky</w:t>
      </w:r>
      <w:r w:rsidR="00615669" w:rsidRPr="004A1133">
        <w:rPr>
          <w:rFonts w:cs="Tahoma"/>
          <w:color w:val="000000" w:themeColor="text1"/>
        </w:rPr>
        <w:t xml:space="preserve"> (</w:t>
      </w:r>
      <w:r>
        <w:rPr>
          <w:rFonts w:cs="Tahoma"/>
          <w:color w:val="000000" w:themeColor="text1"/>
        </w:rPr>
        <w:t>úpravna vody + akumulační jímka</w:t>
      </w:r>
      <w:r w:rsidR="00615669" w:rsidRPr="004A1133">
        <w:rPr>
          <w:rFonts w:cs="Tahoma"/>
          <w:color w:val="000000" w:themeColor="text1"/>
        </w:rPr>
        <w:t xml:space="preserve">), které jsou na </w:t>
      </w:r>
      <w:r>
        <w:rPr>
          <w:rFonts w:cs="Tahoma"/>
          <w:color w:val="000000" w:themeColor="text1"/>
        </w:rPr>
        <w:t>sebe tzv. přilepeny</w:t>
      </w:r>
      <w:r w:rsidR="00615669" w:rsidRPr="004A1133">
        <w:rPr>
          <w:rFonts w:cs="Tahoma"/>
          <w:color w:val="000000" w:themeColor="text1"/>
        </w:rPr>
        <w:t xml:space="preserve">. Budova </w:t>
      </w:r>
      <w:r w:rsidR="00CE5EB2" w:rsidRPr="004A1133">
        <w:rPr>
          <w:rFonts w:cs="Tahoma"/>
          <w:color w:val="000000" w:themeColor="text1"/>
        </w:rPr>
        <w:t>je r</w:t>
      </w:r>
      <w:r>
        <w:rPr>
          <w:rFonts w:cs="Tahoma"/>
          <w:color w:val="000000" w:themeColor="text1"/>
        </w:rPr>
        <w:t>ozdělena na dvě podlažní</w:t>
      </w:r>
      <w:r w:rsidR="00CE5EB2" w:rsidRPr="004A1133">
        <w:rPr>
          <w:rFonts w:cs="Tahoma"/>
          <w:color w:val="000000" w:themeColor="text1"/>
        </w:rPr>
        <w:t xml:space="preserve"> části, tj. část </w:t>
      </w:r>
      <w:r>
        <w:rPr>
          <w:rFonts w:cs="Tahoma"/>
          <w:color w:val="000000" w:themeColor="text1"/>
        </w:rPr>
        <w:t>zázemí v 1.NP</w:t>
      </w:r>
      <w:r w:rsidR="00615669" w:rsidRPr="004A1133">
        <w:rPr>
          <w:rFonts w:cs="Tahoma"/>
          <w:color w:val="000000" w:themeColor="text1"/>
        </w:rPr>
        <w:t xml:space="preserve"> </w:t>
      </w:r>
      <w:r w:rsidR="00C4298D" w:rsidRPr="004A1133">
        <w:rPr>
          <w:rFonts w:cs="Tahoma"/>
          <w:color w:val="000000" w:themeColor="text1"/>
        </w:rPr>
        <w:t xml:space="preserve">a druhou </w:t>
      </w:r>
      <w:proofErr w:type="gramStart"/>
      <w:r w:rsidR="00C4298D" w:rsidRPr="004A1133">
        <w:rPr>
          <w:rFonts w:cs="Tahoma"/>
          <w:color w:val="000000" w:themeColor="text1"/>
        </w:rPr>
        <w:t>část</w:t>
      </w:r>
      <w:r>
        <w:rPr>
          <w:rFonts w:cs="Tahoma"/>
          <w:color w:val="000000" w:themeColor="text1"/>
        </w:rPr>
        <w:t xml:space="preserve"> v 1.PP</w:t>
      </w:r>
      <w:proofErr w:type="gramEnd"/>
      <w:r w:rsidR="00615669" w:rsidRPr="004A1133">
        <w:rPr>
          <w:rFonts w:cs="Tahoma"/>
          <w:color w:val="000000" w:themeColor="text1"/>
        </w:rPr>
        <w:t xml:space="preserve">, </w:t>
      </w:r>
      <w:r>
        <w:rPr>
          <w:rFonts w:cs="Tahoma"/>
          <w:color w:val="000000" w:themeColor="text1"/>
        </w:rPr>
        <w:t>ve které se nachází technologie VH a akumulační jímka</w:t>
      </w:r>
      <w:r w:rsidR="00CE5EB2" w:rsidRPr="004A1133">
        <w:rPr>
          <w:rFonts w:cs="Tahoma"/>
          <w:color w:val="000000" w:themeColor="text1"/>
        </w:rPr>
        <w:t xml:space="preserve">. </w:t>
      </w:r>
      <w:r>
        <w:rPr>
          <w:rFonts w:cs="Tahoma"/>
          <w:color w:val="000000" w:themeColor="text1"/>
        </w:rPr>
        <w:t>Obě tyto části se zdemolují.</w:t>
      </w:r>
    </w:p>
    <w:p w:rsidR="00ED1F91" w:rsidRPr="004A1133" w:rsidRDefault="00CE5EB2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 xml:space="preserve">Samotná budova je výšky </w:t>
      </w:r>
      <w:r w:rsidR="00FA47A5">
        <w:rPr>
          <w:rFonts w:cs="Tahoma"/>
          <w:color w:val="000000" w:themeColor="text1"/>
        </w:rPr>
        <w:t>3,90</w:t>
      </w:r>
      <w:r w:rsidR="00615669" w:rsidRPr="004A1133">
        <w:rPr>
          <w:rFonts w:cs="Tahoma"/>
          <w:color w:val="000000" w:themeColor="text1"/>
        </w:rPr>
        <w:t xml:space="preserve"> m. Střecha objektu</w:t>
      </w:r>
      <w:r w:rsidRPr="004A1133">
        <w:rPr>
          <w:rFonts w:cs="Tahoma"/>
          <w:color w:val="000000" w:themeColor="text1"/>
        </w:rPr>
        <w:t xml:space="preserve"> je plochá s atikami. </w:t>
      </w:r>
    </w:p>
    <w:p w:rsidR="00F63804" w:rsidRDefault="00F63804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</w:p>
    <w:p w:rsidR="00FA47A5" w:rsidRPr="004A1133" w:rsidRDefault="00FA47A5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</w:p>
    <w:p w:rsidR="00A00878" w:rsidRPr="004A1133" w:rsidRDefault="00A00878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</w:p>
    <w:p w:rsidR="00ED1F91" w:rsidRPr="004A1133" w:rsidRDefault="00ED1F91" w:rsidP="005E2FEC">
      <w:pPr>
        <w:pStyle w:val="Odstavecseseznamem"/>
        <w:ind w:firstLine="696"/>
        <w:jc w:val="both"/>
        <w:rPr>
          <w:rFonts w:cs="Tahoma"/>
          <w:color w:val="000000" w:themeColor="text1"/>
        </w:rPr>
      </w:pPr>
    </w:p>
    <w:p w:rsidR="00096694" w:rsidRPr="004A1133" w:rsidRDefault="00A34FC8" w:rsidP="005E2FEC">
      <w:pPr>
        <w:spacing w:after="0"/>
        <w:ind w:left="708"/>
        <w:jc w:val="both"/>
        <w:rPr>
          <w:rFonts w:cs="Tahoma"/>
          <w:b/>
          <w:color w:val="000000" w:themeColor="text1"/>
        </w:rPr>
      </w:pPr>
      <w:proofErr w:type="gramStart"/>
      <w:r w:rsidRPr="004A1133">
        <w:rPr>
          <w:rFonts w:cs="Tahoma"/>
          <w:b/>
          <w:color w:val="000000" w:themeColor="text1"/>
        </w:rPr>
        <w:lastRenderedPageBreak/>
        <w:t xml:space="preserve">1.1 </w:t>
      </w:r>
      <w:r w:rsidR="005F7B1F" w:rsidRPr="004A1133">
        <w:rPr>
          <w:rFonts w:cs="Tahoma"/>
          <w:b/>
          <w:color w:val="000000" w:themeColor="text1"/>
        </w:rPr>
        <w:t xml:space="preserve"> Řešení</w:t>
      </w:r>
      <w:proofErr w:type="gramEnd"/>
      <w:r w:rsidR="005F7B1F" w:rsidRPr="004A1133">
        <w:rPr>
          <w:rFonts w:cs="Tahoma"/>
          <w:b/>
          <w:color w:val="000000" w:themeColor="text1"/>
        </w:rPr>
        <w:t xml:space="preserve"> přístupu a užívání</w:t>
      </w:r>
      <w:r w:rsidR="008E6763" w:rsidRPr="004A1133">
        <w:rPr>
          <w:rFonts w:cs="Tahoma"/>
          <w:b/>
          <w:color w:val="000000" w:themeColor="text1"/>
        </w:rPr>
        <w:t xml:space="preserve"> objektu osobami s omezenou</w:t>
      </w:r>
      <w:r w:rsidR="005F7B1F" w:rsidRPr="004A1133">
        <w:rPr>
          <w:rFonts w:cs="Tahoma"/>
          <w:b/>
          <w:color w:val="000000" w:themeColor="text1"/>
        </w:rPr>
        <w:t xml:space="preserve"> schopností pohybu a orientace</w:t>
      </w:r>
    </w:p>
    <w:p w:rsidR="008E6763" w:rsidRPr="004A1133" w:rsidRDefault="008E6763" w:rsidP="005E2FEC">
      <w:pPr>
        <w:pStyle w:val="Odstavecseseznamem"/>
        <w:spacing w:after="0"/>
        <w:ind w:left="1068" w:firstLine="34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Objekt není</w:t>
      </w:r>
      <w:r w:rsidR="00040B13" w:rsidRPr="004A1133">
        <w:rPr>
          <w:rFonts w:cs="Tahoma"/>
          <w:color w:val="000000" w:themeColor="text1"/>
        </w:rPr>
        <w:t xml:space="preserve"> </w:t>
      </w:r>
      <w:r w:rsidRPr="004A1133">
        <w:rPr>
          <w:rFonts w:cs="Tahoma"/>
          <w:color w:val="000000" w:themeColor="text1"/>
        </w:rPr>
        <w:t>řešen jako bezbariérový.</w:t>
      </w:r>
    </w:p>
    <w:p w:rsidR="005F7B1F" w:rsidRPr="004A1133" w:rsidRDefault="005F7B1F" w:rsidP="005E2FEC">
      <w:pPr>
        <w:spacing w:after="0"/>
        <w:ind w:left="708" w:firstLine="708"/>
        <w:jc w:val="both"/>
        <w:rPr>
          <w:rFonts w:cs="Tahoma"/>
          <w:color w:val="000000" w:themeColor="text1"/>
        </w:rPr>
      </w:pPr>
    </w:p>
    <w:p w:rsidR="005F7B1F" w:rsidRPr="004A1133" w:rsidRDefault="00C54179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KAPACITY A PLOCHY</w:t>
      </w:r>
    </w:p>
    <w:p w:rsidR="005F7B1F" w:rsidRPr="004A1133" w:rsidRDefault="0010715E" w:rsidP="005E2FEC">
      <w:pPr>
        <w:ind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Zastavěná plocha:</w:t>
      </w:r>
      <w:r w:rsidR="009A5F0F" w:rsidRPr="004A1133">
        <w:rPr>
          <w:rFonts w:cs="Tahoma"/>
          <w:color w:val="000000" w:themeColor="text1"/>
        </w:rPr>
        <w:tab/>
      </w:r>
      <w:r w:rsidR="00BA67E5">
        <w:rPr>
          <w:rFonts w:cs="Tahoma"/>
          <w:color w:val="000000" w:themeColor="text1"/>
        </w:rPr>
        <w:t>303</w:t>
      </w:r>
      <w:r w:rsidR="005F7B1F" w:rsidRPr="004A1133">
        <w:rPr>
          <w:rFonts w:cs="Tahoma"/>
          <w:color w:val="000000" w:themeColor="text1"/>
        </w:rPr>
        <w:t>m</w:t>
      </w:r>
      <w:r w:rsidR="005F7B1F" w:rsidRPr="004A1133">
        <w:rPr>
          <w:rFonts w:cs="Tahoma"/>
          <w:color w:val="000000" w:themeColor="text1"/>
          <w:vertAlign w:val="superscript"/>
        </w:rPr>
        <w:t>2</w:t>
      </w:r>
    </w:p>
    <w:p w:rsidR="00A00878" w:rsidRPr="004A1133" w:rsidRDefault="007D53BE" w:rsidP="005E2FEC">
      <w:pPr>
        <w:ind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Obestavěný prostor:</w:t>
      </w:r>
      <w:r w:rsidRPr="004A1133">
        <w:rPr>
          <w:rFonts w:cs="Tahoma"/>
          <w:color w:val="000000" w:themeColor="text1"/>
        </w:rPr>
        <w:tab/>
      </w:r>
      <w:r w:rsidR="00BA67E5">
        <w:rPr>
          <w:rFonts w:cs="Tahoma"/>
          <w:color w:val="000000" w:themeColor="text1"/>
        </w:rPr>
        <w:t>1 796</w:t>
      </w:r>
      <w:r w:rsidR="00A00878" w:rsidRPr="004A1133">
        <w:rPr>
          <w:rFonts w:cs="Tahoma"/>
          <w:color w:val="000000" w:themeColor="text1"/>
        </w:rPr>
        <w:t xml:space="preserve"> m</w:t>
      </w:r>
      <w:r w:rsidR="00A00878" w:rsidRPr="004A1133">
        <w:rPr>
          <w:rFonts w:cs="Tahoma"/>
          <w:color w:val="000000" w:themeColor="text1"/>
          <w:vertAlign w:val="superscript"/>
        </w:rPr>
        <w:t>3</w:t>
      </w:r>
    </w:p>
    <w:p w:rsidR="005F7B1F" w:rsidRPr="004A1133" w:rsidRDefault="00E00B05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T</w:t>
      </w:r>
      <w:r w:rsidR="00C54179" w:rsidRPr="004A1133">
        <w:rPr>
          <w:rFonts w:cs="Tahoma"/>
          <w:b/>
          <w:color w:val="000000" w:themeColor="text1"/>
        </w:rPr>
        <w:t>ECHNICKÉ A KONSTRUKČNÍ ŘEŠENÍ</w:t>
      </w:r>
    </w:p>
    <w:p w:rsidR="00E00B05" w:rsidRPr="004A1133" w:rsidRDefault="00E00B05" w:rsidP="005E2FEC">
      <w:pPr>
        <w:ind w:firstLine="708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1.1 Popis konstrukce objektu</w:t>
      </w:r>
    </w:p>
    <w:p w:rsidR="004D0899" w:rsidRPr="004A1133" w:rsidRDefault="00ED1F91" w:rsidP="004D0899">
      <w:pPr>
        <w:pStyle w:val="Odstavecseseznamem"/>
        <w:ind w:firstLine="696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 xml:space="preserve">Samotný objekt </w:t>
      </w:r>
      <w:r w:rsidR="004D0899" w:rsidRPr="004A1133">
        <w:rPr>
          <w:rFonts w:cs="Tahoma"/>
          <w:color w:val="000000" w:themeColor="text1"/>
        </w:rPr>
        <w:t>(</w:t>
      </w:r>
      <w:r w:rsidR="00BA67E5">
        <w:rPr>
          <w:rFonts w:cs="Tahoma"/>
          <w:color w:val="000000" w:themeColor="text1"/>
        </w:rPr>
        <w:t>úpravna vody + akumulační jímka</w:t>
      </w:r>
      <w:r w:rsidR="004D0899" w:rsidRPr="004A1133">
        <w:rPr>
          <w:rFonts w:cs="Tahoma"/>
          <w:color w:val="000000" w:themeColor="text1"/>
        </w:rPr>
        <w:t>)</w:t>
      </w:r>
      <w:r w:rsidRPr="004A1133">
        <w:rPr>
          <w:rFonts w:cs="Tahoma"/>
          <w:color w:val="000000" w:themeColor="text1"/>
        </w:rPr>
        <w:t xml:space="preserve"> je </w:t>
      </w:r>
      <w:r w:rsidR="00BA67E5">
        <w:rPr>
          <w:rFonts w:cs="Tahoma"/>
          <w:color w:val="000000" w:themeColor="text1"/>
        </w:rPr>
        <w:t>kombinovaný, tzn. zděný v prostoru úpravny vody a monolitický v prostoru akumulační jímky,</w:t>
      </w:r>
      <w:r w:rsidRPr="004A1133">
        <w:rPr>
          <w:rFonts w:cs="Tahoma"/>
          <w:color w:val="000000" w:themeColor="text1"/>
        </w:rPr>
        <w:t xml:space="preserve"> o půdorysu </w:t>
      </w:r>
      <w:r w:rsidR="00BA67E5">
        <w:rPr>
          <w:rFonts w:cs="Tahoma"/>
          <w:color w:val="000000" w:themeColor="text1"/>
        </w:rPr>
        <w:t>dvou obdélníků nalepených na sebe v podélném směru</w:t>
      </w:r>
      <w:r w:rsidR="004D0899" w:rsidRPr="004A1133">
        <w:rPr>
          <w:rFonts w:cs="Tahoma"/>
          <w:color w:val="000000" w:themeColor="text1"/>
        </w:rPr>
        <w:t xml:space="preserve">. Výška budovy činí </w:t>
      </w:r>
      <w:r w:rsidR="00BA67E5">
        <w:rPr>
          <w:rFonts w:cs="Tahoma"/>
          <w:color w:val="000000" w:themeColor="text1"/>
        </w:rPr>
        <w:t>3</w:t>
      </w:r>
      <w:r w:rsidRPr="004A1133">
        <w:rPr>
          <w:rFonts w:cs="Tahoma"/>
          <w:color w:val="000000" w:themeColor="text1"/>
        </w:rPr>
        <w:t>,</w:t>
      </w:r>
      <w:r w:rsidR="00BA67E5">
        <w:rPr>
          <w:rFonts w:cs="Tahoma"/>
          <w:color w:val="000000" w:themeColor="text1"/>
        </w:rPr>
        <w:t>90</w:t>
      </w:r>
      <w:r w:rsidRPr="004A1133">
        <w:rPr>
          <w:rFonts w:cs="Tahoma"/>
          <w:color w:val="000000" w:themeColor="text1"/>
        </w:rPr>
        <w:t xml:space="preserve"> m. Střecha </w:t>
      </w:r>
      <w:r w:rsidR="004D0899" w:rsidRPr="004A1133">
        <w:rPr>
          <w:rFonts w:cs="Tahoma"/>
          <w:color w:val="000000" w:themeColor="text1"/>
        </w:rPr>
        <w:t>objektů</w:t>
      </w:r>
      <w:r w:rsidRPr="004A1133">
        <w:rPr>
          <w:rFonts w:cs="Tahoma"/>
          <w:color w:val="000000" w:themeColor="text1"/>
        </w:rPr>
        <w:t xml:space="preserve"> je plochá s atikami, konstrukce střechy je řešena </w:t>
      </w:r>
      <w:r w:rsidR="00BA67E5">
        <w:rPr>
          <w:rFonts w:cs="Tahoma"/>
          <w:color w:val="000000" w:themeColor="text1"/>
        </w:rPr>
        <w:t xml:space="preserve">železobetonovou prefabrikovanou </w:t>
      </w:r>
      <w:r w:rsidRPr="004A1133">
        <w:rPr>
          <w:rFonts w:cs="Tahoma"/>
          <w:color w:val="000000" w:themeColor="text1"/>
        </w:rPr>
        <w:t>konstrukcí na obvodové stěny.</w:t>
      </w:r>
      <w:r w:rsidR="004D0899" w:rsidRPr="004A1133">
        <w:rPr>
          <w:rFonts w:cs="Tahoma"/>
          <w:color w:val="000000" w:themeColor="text1"/>
        </w:rPr>
        <w:t xml:space="preserve"> V</w:t>
      </w:r>
      <w:r w:rsidR="00BA67E5">
        <w:rPr>
          <w:rFonts w:cs="Tahoma"/>
          <w:color w:val="000000" w:themeColor="text1"/>
        </w:rPr>
        <w:t xml:space="preserve"> celém prostoru </w:t>
      </w:r>
      <w:r w:rsidR="004D0899" w:rsidRPr="004A1133">
        <w:rPr>
          <w:rFonts w:cs="Tahoma"/>
          <w:color w:val="000000" w:themeColor="text1"/>
        </w:rPr>
        <w:t>obj</w:t>
      </w:r>
      <w:r w:rsidR="00BA67E5">
        <w:rPr>
          <w:rFonts w:cs="Tahoma"/>
          <w:color w:val="000000" w:themeColor="text1"/>
        </w:rPr>
        <w:t>ektu</w:t>
      </w:r>
      <w:r w:rsidR="004D0899" w:rsidRPr="004A1133">
        <w:rPr>
          <w:rFonts w:cs="Tahoma"/>
          <w:color w:val="000000" w:themeColor="text1"/>
        </w:rPr>
        <w:t xml:space="preserve"> dojde k</w:t>
      </w:r>
      <w:r w:rsidR="00BA67E5">
        <w:rPr>
          <w:rFonts w:cs="Tahoma"/>
          <w:color w:val="000000" w:themeColor="text1"/>
        </w:rPr>
        <w:t>e kompletní</w:t>
      </w:r>
      <w:r w:rsidR="004D0899" w:rsidRPr="004A1133">
        <w:rPr>
          <w:rFonts w:cs="Tahoma"/>
          <w:color w:val="000000" w:themeColor="text1"/>
        </w:rPr>
        <w:t xml:space="preserve"> demolici </w:t>
      </w:r>
      <w:r w:rsidR="00440E49">
        <w:rPr>
          <w:rFonts w:cs="Tahoma"/>
          <w:color w:val="000000" w:themeColor="text1"/>
        </w:rPr>
        <w:t xml:space="preserve">na  předem určenou výškovou kótu -2,300 od podlahy objektu nominálně (reálně 2 metry na hloubku). </w:t>
      </w:r>
      <w:r w:rsidR="00BA67E5">
        <w:rPr>
          <w:rFonts w:cs="Tahoma"/>
          <w:color w:val="000000" w:themeColor="text1"/>
        </w:rPr>
        <w:t>V úpravně vody</w:t>
      </w:r>
      <w:r w:rsidR="004D0899" w:rsidRPr="004A1133">
        <w:rPr>
          <w:rFonts w:cs="Tahoma"/>
          <w:color w:val="000000" w:themeColor="text1"/>
        </w:rPr>
        <w:t xml:space="preserve"> budou veškerá technická a </w:t>
      </w:r>
      <w:r w:rsidR="00BA67E5">
        <w:rPr>
          <w:rFonts w:cs="Tahoma"/>
          <w:color w:val="000000" w:themeColor="text1"/>
        </w:rPr>
        <w:t xml:space="preserve">technologická zařízení </w:t>
      </w:r>
      <w:proofErr w:type="spellStart"/>
      <w:r w:rsidR="00BA67E5">
        <w:rPr>
          <w:rFonts w:cs="Tahoma"/>
          <w:color w:val="000000" w:themeColor="text1"/>
        </w:rPr>
        <w:t>zdemontována</w:t>
      </w:r>
      <w:proofErr w:type="spellEnd"/>
      <w:r w:rsidR="004D0899" w:rsidRPr="004A1133">
        <w:rPr>
          <w:rFonts w:cs="Tahoma"/>
          <w:color w:val="000000" w:themeColor="text1"/>
        </w:rPr>
        <w:t xml:space="preserve"> včetně všech šachet</w:t>
      </w:r>
      <w:r w:rsidR="00BA67E5">
        <w:rPr>
          <w:rFonts w:cs="Tahoma"/>
          <w:color w:val="000000" w:themeColor="text1"/>
        </w:rPr>
        <w:t xml:space="preserve"> a potrubí</w:t>
      </w:r>
      <w:r w:rsidR="004D0899" w:rsidRPr="004A1133">
        <w:rPr>
          <w:rFonts w:cs="Tahoma"/>
          <w:color w:val="000000" w:themeColor="text1"/>
        </w:rPr>
        <w:t xml:space="preserve">. </w:t>
      </w:r>
      <w:r w:rsidR="00BA67E5">
        <w:rPr>
          <w:rFonts w:cs="Tahoma"/>
          <w:color w:val="000000" w:themeColor="text1"/>
        </w:rPr>
        <w:t>V prostoru akumulační jímky dojde k </w:t>
      </w:r>
      <w:proofErr w:type="gramStart"/>
      <w:r w:rsidR="00BA67E5">
        <w:rPr>
          <w:rFonts w:cs="Tahoma"/>
          <w:color w:val="000000" w:themeColor="text1"/>
        </w:rPr>
        <w:t>demontáží</w:t>
      </w:r>
      <w:proofErr w:type="gramEnd"/>
      <w:r w:rsidR="00BA67E5">
        <w:rPr>
          <w:rFonts w:cs="Tahoma"/>
          <w:color w:val="000000" w:themeColor="text1"/>
        </w:rPr>
        <w:t xml:space="preserve"> potrubí a též k její kompletní demolici. </w:t>
      </w:r>
    </w:p>
    <w:p w:rsidR="005E27D0" w:rsidRPr="004A1133" w:rsidRDefault="005E27D0" w:rsidP="004D0899">
      <w:pPr>
        <w:pStyle w:val="Odstavecseseznamem"/>
        <w:ind w:firstLine="696"/>
        <w:jc w:val="both"/>
        <w:rPr>
          <w:rFonts w:cs="Tahoma"/>
          <w:color w:val="000000" w:themeColor="text1"/>
        </w:rPr>
      </w:pPr>
    </w:p>
    <w:p w:rsidR="00B549FE" w:rsidRPr="004A1133" w:rsidRDefault="00B549FE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T</w:t>
      </w:r>
      <w:r w:rsidR="00C54179" w:rsidRPr="004A1133">
        <w:rPr>
          <w:rFonts w:cs="Tahoma"/>
          <w:b/>
          <w:color w:val="000000" w:themeColor="text1"/>
        </w:rPr>
        <w:t>EPELNĚ TECHNICKÉ VLASTNOSTI</w:t>
      </w:r>
    </w:p>
    <w:p w:rsidR="005B3D64" w:rsidRPr="004A1133" w:rsidRDefault="005B3D64" w:rsidP="005E2FEC">
      <w:pPr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Není předmětem této dokumentace.</w:t>
      </w:r>
    </w:p>
    <w:p w:rsidR="005210E3" w:rsidRPr="004A1133" w:rsidRDefault="00C54179" w:rsidP="005E2FEC">
      <w:pPr>
        <w:pStyle w:val="Odstavecseseznamem"/>
        <w:numPr>
          <w:ilvl w:val="0"/>
          <w:numId w:val="33"/>
        </w:numPr>
        <w:spacing w:after="0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ZALOŽENÍ OBJEKTU</w:t>
      </w:r>
    </w:p>
    <w:p w:rsidR="005E27D0" w:rsidRPr="001D51CD" w:rsidRDefault="00BA67E5" w:rsidP="004A4019">
      <w:pPr>
        <w:spacing w:after="0"/>
        <w:ind w:left="708" w:firstLine="708"/>
        <w:jc w:val="both"/>
        <w:rPr>
          <w:rFonts w:cs="Tahoma"/>
          <w:color w:val="FF0000"/>
        </w:rPr>
      </w:pPr>
      <w:r>
        <w:rPr>
          <w:rFonts w:cs="Tahoma"/>
          <w:color w:val="000000" w:themeColor="text1"/>
        </w:rPr>
        <w:t>Úpravna vody je založena pravděpodobně na základových pasech a „základové</w:t>
      </w:r>
      <w:r>
        <w:rPr>
          <w:rFonts w:cs="Tahoma"/>
          <w:color w:val="000000" w:themeColor="text1"/>
          <w:lang w:val="en-US"/>
        </w:rPr>
        <w:t>”</w:t>
      </w:r>
      <w:r>
        <w:rPr>
          <w:rFonts w:cs="Tahoma"/>
          <w:color w:val="000000" w:themeColor="text1"/>
        </w:rPr>
        <w:t xml:space="preserve"> desce z prostého monolitického betonu. Akumulační jímka je tvořena jako kompa</w:t>
      </w:r>
      <w:r w:rsidR="003D384B">
        <w:rPr>
          <w:rFonts w:cs="Tahoma"/>
          <w:color w:val="000000" w:themeColor="text1"/>
        </w:rPr>
        <w:t>ktní monolitické</w:t>
      </w:r>
      <w:r>
        <w:rPr>
          <w:rFonts w:cs="Tahoma"/>
          <w:color w:val="000000" w:themeColor="text1"/>
        </w:rPr>
        <w:t xml:space="preserve"> želez</w:t>
      </w:r>
      <w:r w:rsidR="003D384B">
        <w:rPr>
          <w:rFonts w:cs="Tahoma"/>
          <w:color w:val="000000" w:themeColor="text1"/>
        </w:rPr>
        <w:t>obetonové těleso s </w:t>
      </w:r>
      <w:proofErr w:type="spellStart"/>
      <w:r w:rsidR="003D384B">
        <w:rPr>
          <w:rFonts w:cs="Tahoma"/>
          <w:color w:val="000000" w:themeColor="text1"/>
        </w:rPr>
        <w:t>nabetonávkami</w:t>
      </w:r>
      <w:proofErr w:type="spellEnd"/>
      <w:r w:rsidR="003D384B">
        <w:rPr>
          <w:rFonts w:cs="Tahoma"/>
          <w:color w:val="000000" w:themeColor="text1"/>
        </w:rPr>
        <w:t xml:space="preserve"> z prostého betonu.</w:t>
      </w:r>
      <w:r>
        <w:rPr>
          <w:rFonts w:cs="Tahoma"/>
          <w:color w:val="000000" w:themeColor="text1"/>
        </w:rPr>
        <w:t xml:space="preserve"> </w:t>
      </w:r>
      <w:r w:rsidR="00440E49">
        <w:rPr>
          <w:rFonts w:cs="Tahoma"/>
          <w:color w:val="000000" w:themeColor="text1"/>
        </w:rPr>
        <w:t xml:space="preserve">Veškeré základové </w:t>
      </w:r>
      <w:proofErr w:type="spellStart"/>
      <w:r w:rsidR="00440E49">
        <w:rPr>
          <w:rFonts w:cs="Tahoma"/>
          <w:color w:val="000000" w:themeColor="text1"/>
        </w:rPr>
        <w:t>kce</w:t>
      </w:r>
      <w:proofErr w:type="spellEnd"/>
      <w:r w:rsidR="00440E49">
        <w:rPr>
          <w:rFonts w:cs="Tahoma"/>
          <w:color w:val="000000" w:themeColor="text1"/>
        </w:rPr>
        <w:t xml:space="preserve"> jsou odizolovány a chráněny proti vlivům vody.</w:t>
      </w:r>
    </w:p>
    <w:p w:rsidR="002843D8" w:rsidRPr="004A1133" w:rsidRDefault="002843D8" w:rsidP="005E2FEC">
      <w:pPr>
        <w:spacing w:after="0"/>
        <w:ind w:left="708" w:firstLine="708"/>
        <w:jc w:val="both"/>
        <w:rPr>
          <w:rFonts w:cs="Tahoma"/>
          <w:color w:val="000000" w:themeColor="text1"/>
        </w:rPr>
      </w:pPr>
    </w:p>
    <w:p w:rsidR="0014419C" w:rsidRPr="004A1133" w:rsidRDefault="0014419C" w:rsidP="005E2FEC">
      <w:pPr>
        <w:pStyle w:val="Odstavecseseznamem"/>
        <w:numPr>
          <w:ilvl w:val="0"/>
          <w:numId w:val="33"/>
        </w:numPr>
        <w:spacing w:after="0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V</w:t>
      </w:r>
      <w:r w:rsidR="000F4268" w:rsidRPr="004A1133">
        <w:rPr>
          <w:rFonts w:cs="Tahoma"/>
          <w:b/>
          <w:color w:val="000000" w:themeColor="text1"/>
        </w:rPr>
        <w:t xml:space="preserve">LIV OBJEKTU NA </w:t>
      </w:r>
      <w:r w:rsidR="00C54179" w:rsidRPr="004A1133">
        <w:rPr>
          <w:rFonts w:cs="Tahoma"/>
          <w:b/>
          <w:color w:val="000000" w:themeColor="text1"/>
        </w:rPr>
        <w:t>ŽIVOTNÍ PROSTŘEDÍ</w:t>
      </w:r>
    </w:p>
    <w:p w:rsidR="0014419C" w:rsidRPr="004A1133" w:rsidRDefault="005E27D0" w:rsidP="005E2FEC">
      <w:pPr>
        <w:spacing w:after="0"/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Demolice</w:t>
      </w:r>
      <w:r w:rsidR="0014419C" w:rsidRPr="004A1133">
        <w:rPr>
          <w:rFonts w:cs="Tahoma"/>
          <w:color w:val="000000" w:themeColor="text1"/>
        </w:rPr>
        <w:t xml:space="preserve"> nebude mít svým charakterem negativní vliv na životní prostředí. </w:t>
      </w:r>
      <w:r w:rsidR="0033033A" w:rsidRPr="004A1133">
        <w:rPr>
          <w:rFonts w:cs="Tahoma"/>
          <w:color w:val="000000" w:themeColor="text1"/>
        </w:rPr>
        <w:br/>
      </w:r>
      <w:r w:rsidR="0014419C" w:rsidRPr="004A1133">
        <w:rPr>
          <w:rFonts w:cs="Tahoma"/>
          <w:color w:val="000000" w:themeColor="text1"/>
        </w:rPr>
        <w:t xml:space="preserve">Stav se </w:t>
      </w:r>
      <w:r w:rsidR="00CC1CC6" w:rsidRPr="004A1133">
        <w:rPr>
          <w:rFonts w:cs="Tahoma"/>
          <w:color w:val="000000" w:themeColor="text1"/>
        </w:rPr>
        <w:t>demolicí v tomto ohledu</w:t>
      </w:r>
      <w:r w:rsidR="001828A2" w:rsidRPr="004A1133">
        <w:rPr>
          <w:rFonts w:cs="Tahoma"/>
          <w:color w:val="000000" w:themeColor="text1"/>
        </w:rPr>
        <w:t xml:space="preserve"> </w:t>
      </w:r>
      <w:r w:rsidR="0014419C" w:rsidRPr="004A1133">
        <w:rPr>
          <w:rFonts w:cs="Tahoma"/>
          <w:color w:val="000000" w:themeColor="text1"/>
        </w:rPr>
        <w:t>nezmění.</w:t>
      </w:r>
    </w:p>
    <w:p w:rsidR="00FD1ECC" w:rsidRPr="004A1133" w:rsidRDefault="00FD1ECC" w:rsidP="005E2FEC">
      <w:pPr>
        <w:spacing w:after="0"/>
        <w:ind w:firstLine="708"/>
        <w:jc w:val="both"/>
        <w:rPr>
          <w:rFonts w:cs="Tahoma"/>
          <w:color w:val="000000" w:themeColor="text1"/>
        </w:rPr>
      </w:pPr>
    </w:p>
    <w:p w:rsidR="00337CF2" w:rsidRPr="004A1133" w:rsidRDefault="00337CF2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D</w:t>
      </w:r>
      <w:r w:rsidR="00C54179" w:rsidRPr="004A1133">
        <w:rPr>
          <w:rFonts w:cs="Tahoma"/>
          <w:b/>
          <w:color w:val="000000" w:themeColor="text1"/>
        </w:rPr>
        <w:t>OPRAVNÍ ŘEŠENÍ</w:t>
      </w:r>
    </w:p>
    <w:p w:rsidR="00541C97" w:rsidRPr="004A1133" w:rsidRDefault="00541C97" w:rsidP="005E2FEC">
      <w:pPr>
        <w:spacing w:after="0"/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Dopravní řešení se zásahem nezmění. Příjezd k</w:t>
      </w:r>
      <w:r w:rsidR="00CC1CC6" w:rsidRPr="004A1133">
        <w:rPr>
          <w:rFonts w:cs="Tahoma"/>
          <w:color w:val="000000" w:themeColor="text1"/>
        </w:rPr>
        <w:t> </w:t>
      </w:r>
      <w:r w:rsidRPr="004A1133">
        <w:rPr>
          <w:rFonts w:cs="Tahoma"/>
          <w:color w:val="000000" w:themeColor="text1"/>
        </w:rPr>
        <w:t>objektu</w:t>
      </w:r>
      <w:r w:rsidR="00CC1CC6" w:rsidRPr="004A1133">
        <w:rPr>
          <w:rFonts w:cs="Tahoma"/>
          <w:color w:val="000000" w:themeColor="text1"/>
        </w:rPr>
        <w:t xml:space="preserve"> (staveništi)</w:t>
      </w:r>
      <w:r w:rsidRPr="004A1133">
        <w:rPr>
          <w:rFonts w:cs="Tahoma"/>
          <w:color w:val="000000" w:themeColor="text1"/>
        </w:rPr>
        <w:t xml:space="preserve"> </w:t>
      </w:r>
      <w:r w:rsidR="00520CF7" w:rsidRPr="004A1133">
        <w:rPr>
          <w:rFonts w:cs="Tahoma"/>
          <w:color w:val="000000" w:themeColor="text1"/>
        </w:rPr>
        <w:t xml:space="preserve">bude po stávající areálové </w:t>
      </w:r>
      <w:r w:rsidRPr="004A1133">
        <w:rPr>
          <w:rFonts w:cs="Tahoma"/>
          <w:color w:val="000000" w:themeColor="text1"/>
        </w:rPr>
        <w:t>ko</w:t>
      </w:r>
      <w:r w:rsidR="002843D8" w:rsidRPr="004A1133">
        <w:rPr>
          <w:rFonts w:cs="Tahoma"/>
          <w:color w:val="000000" w:themeColor="text1"/>
        </w:rPr>
        <w:t>munikaci. Parkování řešeno na pozemku vlastníka.</w:t>
      </w:r>
    </w:p>
    <w:p w:rsidR="003363F7" w:rsidRPr="004A1133" w:rsidRDefault="003363F7" w:rsidP="005E2FEC">
      <w:pPr>
        <w:pStyle w:val="Odstavecseseznamem"/>
        <w:ind w:left="360"/>
        <w:jc w:val="both"/>
        <w:rPr>
          <w:rFonts w:cs="Tahoma"/>
          <w:b/>
          <w:color w:val="000000" w:themeColor="text1"/>
        </w:rPr>
      </w:pPr>
    </w:p>
    <w:p w:rsidR="00337CF2" w:rsidRPr="004A1133" w:rsidRDefault="00337CF2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O</w:t>
      </w:r>
      <w:r w:rsidR="00C54179" w:rsidRPr="004A1133">
        <w:rPr>
          <w:rFonts w:cs="Tahoma"/>
          <w:b/>
          <w:color w:val="000000" w:themeColor="text1"/>
        </w:rPr>
        <w:t xml:space="preserve">CHRANA OBJEKTU PŘED ŠKODLIVÝMI VLIVY VNĚJŠÍHO </w:t>
      </w:r>
      <w:r w:rsidR="00312772" w:rsidRPr="004A1133">
        <w:rPr>
          <w:rFonts w:cs="Tahoma"/>
          <w:b/>
          <w:color w:val="000000" w:themeColor="text1"/>
        </w:rPr>
        <w:t>PROSTŘEDÍ</w:t>
      </w:r>
    </w:p>
    <w:p w:rsidR="00E93EDE" w:rsidRPr="004A1133" w:rsidRDefault="002843D8" w:rsidP="005E2FEC">
      <w:pPr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Není předmětem této dokumentace.</w:t>
      </w:r>
    </w:p>
    <w:p w:rsidR="00FE7571" w:rsidRPr="004A1133" w:rsidRDefault="00FE7571" w:rsidP="005E2FEC">
      <w:pPr>
        <w:ind w:left="708" w:firstLine="708"/>
        <w:jc w:val="both"/>
        <w:rPr>
          <w:rFonts w:cs="Tahoma"/>
          <w:color w:val="000000" w:themeColor="text1"/>
        </w:rPr>
      </w:pPr>
    </w:p>
    <w:p w:rsidR="00FE7571" w:rsidRPr="004A1133" w:rsidRDefault="00FE7571" w:rsidP="005E2FEC">
      <w:pPr>
        <w:ind w:left="708" w:firstLine="708"/>
        <w:jc w:val="both"/>
        <w:rPr>
          <w:rFonts w:cs="Tahoma"/>
          <w:color w:val="000000" w:themeColor="text1"/>
        </w:rPr>
      </w:pPr>
    </w:p>
    <w:p w:rsidR="00FE7571" w:rsidRPr="004A1133" w:rsidRDefault="00FE7571" w:rsidP="005E2FEC">
      <w:pPr>
        <w:ind w:left="708" w:firstLine="708"/>
        <w:jc w:val="both"/>
        <w:rPr>
          <w:rFonts w:cs="Tahoma"/>
          <w:color w:val="000000" w:themeColor="text1"/>
        </w:rPr>
      </w:pPr>
    </w:p>
    <w:p w:rsidR="00337CF2" w:rsidRPr="004A1133" w:rsidRDefault="00770A73" w:rsidP="005E2FEC">
      <w:pPr>
        <w:pStyle w:val="Odstavecseseznamem"/>
        <w:numPr>
          <w:ilvl w:val="0"/>
          <w:numId w:val="33"/>
        </w:num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TECHNICKÝ POPIS OBJEKTU</w:t>
      </w:r>
    </w:p>
    <w:p w:rsidR="00BF2460" w:rsidRPr="004A1133" w:rsidRDefault="00040B13" w:rsidP="005E2FEC">
      <w:pPr>
        <w:ind w:firstLine="708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>Bourací práce</w:t>
      </w:r>
    </w:p>
    <w:p w:rsidR="006E1986" w:rsidRPr="004A1133" w:rsidRDefault="00040B13" w:rsidP="006E1986">
      <w:pPr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 xml:space="preserve">Organizace bouracích prací bude provedena dle platných předpisů a norem. </w:t>
      </w:r>
      <w:r w:rsidR="009A7C90" w:rsidRPr="004A1133">
        <w:rPr>
          <w:rFonts w:cs="Tahoma"/>
          <w:color w:val="000000" w:themeColor="text1"/>
        </w:rPr>
        <w:br/>
      </w:r>
      <w:r w:rsidRPr="004A1133">
        <w:rPr>
          <w:rFonts w:cs="Tahoma"/>
          <w:color w:val="000000" w:themeColor="text1"/>
        </w:rPr>
        <w:t xml:space="preserve">Před započetím samotných demoličních prací bude demolovaný prostor </w:t>
      </w:r>
      <w:r w:rsidR="003D384B">
        <w:rPr>
          <w:rFonts w:cs="Tahoma"/>
          <w:color w:val="000000" w:themeColor="text1"/>
        </w:rPr>
        <w:t xml:space="preserve">uvnitř i vně objektu náležitě vyklizen, dále budou provedeny kácecí a prořezávací práce, které odstraní náletové a jiné rostliny, v blízkosti demolované stavby </w:t>
      </w:r>
      <w:r w:rsidRPr="004A1133">
        <w:rPr>
          <w:rFonts w:cs="Tahoma"/>
          <w:color w:val="000000" w:themeColor="text1"/>
        </w:rPr>
        <w:t>a bude odpojena veškerá technická infrastruktura objektu. Staveniště a skladovací plochy budou řádně zabezpečeny a oploceny. Výška a typ plotu bude volen k dostatečné ochraně okolních objektů. Z hlediska bezpečnosti budou vytyčeny plochy se zákazem manipulace s břemenem. Příjezd na staveniště je po areálové komunikaci. Vstup na staveniště budou mít pouze oprávněné osoby. Za bezpečnost a ochranu zdraví při práci odpovídá stavební firma provádějící demolici.</w:t>
      </w:r>
    </w:p>
    <w:p w:rsidR="0070689C" w:rsidRPr="004A1133" w:rsidRDefault="0070689C" w:rsidP="006E1986">
      <w:pPr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>V první f</w:t>
      </w:r>
      <w:r w:rsidR="00FE7571" w:rsidRPr="004A1133">
        <w:rPr>
          <w:rFonts w:cs="Tahoma"/>
          <w:color w:val="000000" w:themeColor="text1"/>
        </w:rPr>
        <w:t>ázi</w:t>
      </w:r>
      <w:r w:rsidR="009A744E">
        <w:rPr>
          <w:rFonts w:cs="Tahoma"/>
          <w:color w:val="000000" w:themeColor="text1"/>
        </w:rPr>
        <w:t xml:space="preserve"> demolice dojde k odstranění technologického zařízení v úpravně vody, jeho demontáži, přesunu a ekologickému zlikvidování.</w:t>
      </w:r>
      <w:r w:rsidR="00FE7571" w:rsidRPr="004A1133">
        <w:rPr>
          <w:rFonts w:cs="Tahoma"/>
          <w:color w:val="000000" w:themeColor="text1"/>
        </w:rPr>
        <w:t xml:space="preserve"> </w:t>
      </w:r>
      <w:r w:rsidR="009A744E">
        <w:rPr>
          <w:rFonts w:cs="Tahoma"/>
          <w:color w:val="000000" w:themeColor="text1"/>
        </w:rPr>
        <w:t xml:space="preserve">Ve druhé fázi </w:t>
      </w:r>
      <w:r w:rsidR="00FE7571" w:rsidRPr="004A1133">
        <w:rPr>
          <w:rFonts w:cs="Tahoma"/>
          <w:color w:val="000000" w:themeColor="text1"/>
        </w:rPr>
        <w:t>demolice dojde k</w:t>
      </w:r>
      <w:r w:rsidR="004A4019" w:rsidRPr="004A1133">
        <w:rPr>
          <w:rFonts w:cs="Tahoma"/>
          <w:color w:val="000000" w:themeColor="text1"/>
        </w:rPr>
        <w:t> demolici obálky budovy, tj. rozebrání střešní konstrukce</w:t>
      </w:r>
      <w:r w:rsidR="00353659" w:rsidRPr="004A1133">
        <w:rPr>
          <w:rFonts w:cs="Tahoma"/>
          <w:color w:val="000000" w:themeColor="text1"/>
        </w:rPr>
        <w:t>, dále obvodových stěn</w:t>
      </w:r>
      <w:r w:rsidR="003D384B">
        <w:rPr>
          <w:rFonts w:cs="Tahoma"/>
          <w:color w:val="000000" w:themeColor="text1"/>
        </w:rPr>
        <w:t xml:space="preserve">, stropní a podlahové </w:t>
      </w:r>
      <w:proofErr w:type="spellStart"/>
      <w:r w:rsidR="003D384B">
        <w:rPr>
          <w:rFonts w:cs="Tahoma"/>
          <w:color w:val="000000" w:themeColor="text1"/>
        </w:rPr>
        <w:t>kce</w:t>
      </w:r>
      <w:proofErr w:type="spellEnd"/>
      <w:r w:rsidR="00353659" w:rsidRPr="004A1133">
        <w:rPr>
          <w:rFonts w:cs="Tahoma"/>
          <w:color w:val="000000" w:themeColor="text1"/>
        </w:rPr>
        <w:t xml:space="preserve"> </w:t>
      </w:r>
      <w:r w:rsidR="003D384B">
        <w:rPr>
          <w:rFonts w:cs="Tahoma"/>
          <w:color w:val="000000" w:themeColor="text1"/>
        </w:rPr>
        <w:t xml:space="preserve">v 1.NP, dále obvodové </w:t>
      </w:r>
      <w:proofErr w:type="spellStart"/>
      <w:r w:rsidR="003D384B">
        <w:rPr>
          <w:rFonts w:cs="Tahoma"/>
          <w:color w:val="000000" w:themeColor="text1"/>
        </w:rPr>
        <w:t>kce</w:t>
      </w:r>
      <w:proofErr w:type="spellEnd"/>
      <w:r w:rsidR="003D384B">
        <w:rPr>
          <w:rFonts w:cs="Tahoma"/>
          <w:color w:val="000000" w:themeColor="text1"/>
        </w:rPr>
        <w:t xml:space="preserve"> </w:t>
      </w:r>
      <w:r w:rsidR="00353659" w:rsidRPr="004A1133">
        <w:rPr>
          <w:rFonts w:cs="Tahoma"/>
          <w:color w:val="000000" w:themeColor="text1"/>
        </w:rPr>
        <w:t>a nakonec</w:t>
      </w:r>
      <w:r w:rsidR="009A744E">
        <w:rPr>
          <w:rFonts w:cs="Tahoma"/>
          <w:color w:val="000000" w:themeColor="text1"/>
        </w:rPr>
        <w:t xml:space="preserve"> </w:t>
      </w:r>
      <w:r w:rsidR="00440E49">
        <w:rPr>
          <w:rFonts w:cs="Tahoma"/>
          <w:color w:val="000000" w:themeColor="text1"/>
        </w:rPr>
        <w:t xml:space="preserve">k částečnému ubourání </w:t>
      </w:r>
      <w:proofErr w:type="spellStart"/>
      <w:r w:rsidR="00440E49">
        <w:rPr>
          <w:rFonts w:cs="Tahoma"/>
          <w:color w:val="000000" w:themeColor="text1"/>
        </w:rPr>
        <w:t>kcí</w:t>
      </w:r>
      <w:proofErr w:type="spellEnd"/>
      <w:r w:rsidR="00440E49">
        <w:rPr>
          <w:rFonts w:cs="Tahoma"/>
          <w:color w:val="000000" w:themeColor="text1"/>
        </w:rPr>
        <w:t xml:space="preserve"> na danou výškovou kótu v </w:t>
      </w:r>
      <w:proofErr w:type="gramStart"/>
      <w:r w:rsidR="00440E49">
        <w:rPr>
          <w:rFonts w:cs="Tahoma"/>
          <w:color w:val="000000" w:themeColor="text1"/>
        </w:rPr>
        <w:t>prostoru 1.PP</w:t>
      </w:r>
      <w:proofErr w:type="gramEnd"/>
      <w:r w:rsidR="00440E49">
        <w:rPr>
          <w:rFonts w:cs="Tahoma"/>
          <w:color w:val="000000" w:themeColor="text1"/>
        </w:rPr>
        <w:t xml:space="preserve"> a akumulační jímce. </w:t>
      </w:r>
    </w:p>
    <w:p w:rsidR="008173B6" w:rsidRPr="004A1133" w:rsidRDefault="008173B6" w:rsidP="005E2FEC">
      <w:pPr>
        <w:ind w:left="708" w:firstLine="708"/>
        <w:jc w:val="both"/>
        <w:rPr>
          <w:rFonts w:cs="Tahoma"/>
          <w:i/>
          <w:color w:val="000000" w:themeColor="text1"/>
        </w:rPr>
      </w:pPr>
      <w:r w:rsidRPr="004A1133">
        <w:rPr>
          <w:rFonts w:cs="Tahoma"/>
          <w:i/>
          <w:color w:val="000000" w:themeColor="text1"/>
        </w:rPr>
        <w:t>Stavební odpad</w:t>
      </w:r>
    </w:p>
    <w:p w:rsidR="00BF2460" w:rsidRPr="004A1133" w:rsidRDefault="009A744E" w:rsidP="005E2FEC">
      <w:pPr>
        <w:ind w:left="708" w:firstLine="708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>Veškerý stavební odpad bude z</w:t>
      </w:r>
      <w:r w:rsidR="00440E49">
        <w:rPr>
          <w:rFonts w:cs="Tahoma"/>
          <w:color w:val="000000" w:themeColor="text1"/>
        </w:rPr>
        <w:t> </w:t>
      </w:r>
      <w:r>
        <w:rPr>
          <w:rFonts w:cs="Tahoma"/>
          <w:color w:val="000000" w:themeColor="text1"/>
        </w:rPr>
        <w:t>objektu</w:t>
      </w:r>
      <w:r w:rsidR="00440E49">
        <w:rPr>
          <w:rFonts w:cs="Tahoma"/>
          <w:color w:val="000000" w:themeColor="text1"/>
        </w:rPr>
        <w:t xml:space="preserve"> nadrcen,</w:t>
      </w:r>
      <w:r>
        <w:rPr>
          <w:rFonts w:cs="Tahoma"/>
          <w:color w:val="000000" w:themeColor="text1"/>
        </w:rPr>
        <w:t xml:space="preserve"> </w:t>
      </w:r>
      <w:r w:rsidR="008173B6" w:rsidRPr="004A1133">
        <w:rPr>
          <w:rFonts w:cs="Tahoma"/>
          <w:color w:val="000000" w:themeColor="text1"/>
        </w:rPr>
        <w:t>vytříděn a následně</w:t>
      </w:r>
      <w:r w:rsidR="00440E49">
        <w:rPr>
          <w:rFonts w:cs="Tahoma"/>
          <w:color w:val="000000" w:themeColor="text1"/>
        </w:rPr>
        <w:t xml:space="preserve"> urovnán v blízkosti demolovaného objektu. Projektant předpokládá použití </w:t>
      </w:r>
      <w:r w:rsidR="00BB41F6">
        <w:rPr>
          <w:rFonts w:cs="Tahoma"/>
          <w:color w:val="000000" w:themeColor="text1"/>
        </w:rPr>
        <w:t xml:space="preserve">dobře </w:t>
      </w:r>
      <w:proofErr w:type="spellStart"/>
      <w:r w:rsidR="00BB41F6">
        <w:rPr>
          <w:rFonts w:cs="Tahoma"/>
          <w:color w:val="000000" w:themeColor="text1"/>
        </w:rPr>
        <w:t>hutnitelné</w:t>
      </w:r>
      <w:proofErr w:type="spellEnd"/>
      <w:r w:rsidR="00BB41F6">
        <w:rPr>
          <w:rFonts w:cs="Tahoma"/>
          <w:color w:val="000000" w:themeColor="text1"/>
        </w:rPr>
        <w:t xml:space="preserve"> stavební suti pro zásypy v budoucích úpravách plochy. Suť, špatně </w:t>
      </w:r>
      <w:proofErr w:type="spellStart"/>
      <w:r w:rsidR="00BB41F6">
        <w:rPr>
          <w:rFonts w:cs="Tahoma"/>
          <w:color w:val="000000" w:themeColor="text1"/>
        </w:rPr>
        <w:t>hutnitelný</w:t>
      </w:r>
      <w:proofErr w:type="spellEnd"/>
      <w:r w:rsidR="00BB41F6">
        <w:rPr>
          <w:rFonts w:cs="Tahoma"/>
          <w:color w:val="000000" w:themeColor="text1"/>
        </w:rPr>
        <w:t xml:space="preserve"> materiál nebo jiný odpad bude</w:t>
      </w:r>
      <w:r w:rsidR="008173B6" w:rsidRPr="004A1133">
        <w:rPr>
          <w:rFonts w:cs="Tahoma"/>
          <w:color w:val="000000" w:themeColor="text1"/>
        </w:rPr>
        <w:t xml:space="preserve"> zlikvidován na</w:t>
      </w:r>
      <w:r w:rsidR="0033033A" w:rsidRPr="004A1133">
        <w:rPr>
          <w:rFonts w:cs="Tahoma"/>
          <w:color w:val="000000" w:themeColor="text1"/>
        </w:rPr>
        <w:t xml:space="preserve"> vybrané</w:t>
      </w:r>
      <w:r w:rsidR="008173B6" w:rsidRPr="004A1133">
        <w:rPr>
          <w:rFonts w:cs="Tahoma"/>
          <w:color w:val="000000" w:themeColor="text1"/>
        </w:rPr>
        <w:t xml:space="preserve"> skládce</w:t>
      </w:r>
      <w:r>
        <w:rPr>
          <w:rFonts w:cs="Tahoma"/>
          <w:color w:val="000000" w:themeColor="text1"/>
        </w:rPr>
        <w:t xml:space="preserve">, </w:t>
      </w:r>
      <w:proofErr w:type="spellStart"/>
      <w:proofErr w:type="gramStart"/>
      <w:r>
        <w:rPr>
          <w:rFonts w:cs="Tahoma"/>
          <w:color w:val="000000" w:themeColor="text1"/>
        </w:rPr>
        <w:t>př.sběrně</w:t>
      </w:r>
      <w:proofErr w:type="spellEnd"/>
      <w:proofErr w:type="gramEnd"/>
      <w:r>
        <w:rPr>
          <w:rFonts w:cs="Tahoma"/>
          <w:color w:val="000000" w:themeColor="text1"/>
        </w:rPr>
        <w:t xml:space="preserve"> druhotných </w:t>
      </w:r>
      <w:r w:rsidR="002C6369" w:rsidRPr="004A1133">
        <w:rPr>
          <w:rFonts w:cs="Tahoma"/>
          <w:color w:val="000000" w:themeColor="text1"/>
        </w:rPr>
        <w:t>surovin</w:t>
      </w:r>
      <w:r>
        <w:rPr>
          <w:rFonts w:cs="Tahoma"/>
          <w:color w:val="000000" w:themeColor="text1"/>
        </w:rPr>
        <w:t xml:space="preserve">. Přítomnost </w:t>
      </w:r>
      <w:r w:rsidR="008173B6" w:rsidRPr="004A1133">
        <w:rPr>
          <w:rFonts w:cs="Tahoma"/>
          <w:color w:val="000000" w:themeColor="text1"/>
        </w:rPr>
        <w:t xml:space="preserve">azbestu se nepředpokládá. </w:t>
      </w:r>
      <w:r w:rsidR="008173B6" w:rsidRPr="004A1133">
        <w:rPr>
          <w:rFonts w:cs="Tahoma"/>
          <w:b/>
          <w:color w:val="000000" w:themeColor="text1"/>
        </w:rPr>
        <w:t xml:space="preserve">V případě nálezu azbestového materiálu při demolici je nutná </w:t>
      </w:r>
      <w:r w:rsidR="0053235E" w:rsidRPr="004A1133">
        <w:rPr>
          <w:rFonts w:cs="Tahoma"/>
          <w:b/>
          <w:color w:val="000000" w:themeColor="text1"/>
        </w:rPr>
        <w:t>odborná likvidace na místech k tomu určených</w:t>
      </w:r>
      <w:r w:rsidR="00353659" w:rsidRPr="004A1133">
        <w:rPr>
          <w:rFonts w:cs="Tahoma"/>
          <w:b/>
          <w:color w:val="000000" w:themeColor="text1"/>
        </w:rPr>
        <w:t>!!!</w:t>
      </w:r>
    </w:p>
    <w:p w:rsidR="004F1DC7" w:rsidRPr="004A1133" w:rsidRDefault="004F1DC7" w:rsidP="005E2FEC">
      <w:pPr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color w:val="000000" w:themeColor="text1"/>
        </w:rPr>
        <w:tab/>
      </w:r>
      <w:r w:rsidRPr="004A1133">
        <w:rPr>
          <w:rFonts w:cs="Tahoma"/>
          <w:b/>
          <w:color w:val="000000" w:themeColor="text1"/>
        </w:rPr>
        <w:t>Výkopy, základy</w:t>
      </w:r>
      <w:r w:rsidR="00040B13" w:rsidRPr="004A1133">
        <w:rPr>
          <w:rFonts w:cs="Tahoma"/>
          <w:b/>
          <w:color w:val="000000" w:themeColor="text1"/>
        </w:rPr>
        <w:t xml:space="preserve"> </w:t>
      </w:r>
    </w:p>
    <w:p w:rsidR="00F241C9" w:rsidRDefault="009A744E" w:rsidP="005F3B85">
      <w:pPr>
        <w:spacing w:after="0"/>
        <w:ind w:left="708" w:firstLine="708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>Základové</w:t>
      </w:r>
      <w:r w:rsidR="00353659" w:rsidRPr="004A1133">
        <w:rPr>
          <w:rFonts w:cs="Tahoma"/>
          <w:color w:val="000000" w:themeColor="text1"/>
        </w:rPr>
        <w:t xml:space="preserve"> konstrukce pod </w:t>
      </w:r>
      <w:r>
        <w:rPr>
          <w:rFonts w:cs="Tahoma"/>
          <w:color w:val="000000" w:themeColor="text1"/>
        </w:rPr>
        <w:t xml:space="preserve">úpravnou vody a celková </w:t>
      </w:r>
      <w:proofErr w:type="spellStart"/>
      <w:r>
        <w:rPr>
          <w:rFonts w:cs="Tahoma"/>
          <w:color w:val="000000" w:themeColor="text1"/>
        </w:rPr>
        <w:t>kce</w:t>
      </w:r>
      <w:proofErr w:type="spellEnd"/>
      <w:r>
        <w:rPr>
          <w:rFonts w:cs="Tahoma"/>
          <w:color w:val="000000" w:themeColor="text1"/>
        </w:rPr>
        <w:t xml:space="preserve"> akumulační jímky</w:t>
      </w:r>
      <w:r w:rsidR="00353659" w:rsidRPr="004A1133">
        <w:rPr>
          <w:rFonts w:cs="Tahoma"/>
          <w:color w:val="000000" w:themeColor="text1"/>
        </w:rPr>
        <w:t xml:space="preserve"> budou odstraněny</w:t>
      </w:r>
      <w:r>
        <w:rPr>
          <w:rFonts w:cs="Tahoma"/>
          <w:color w:val="000000" w:themeColor="text1"/>
        </w:rPr>
        <w:t>.</w:t>
      </w:r>
    </w:p>
    <w:p w:rsidR="009A744E" w:rsidRPr="004A1133" w:rsidRDefault="009A744E" w:rsidP="005F3B85">
      <w:pPr>
        <w:spacing w:after="0"/>
        <w:ind w:left="708" w:firstLine="708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 xml:space="preserve">Pro demoliční práce bude potřeba po vybourání 1.NP zhotovení pažení po celé délce objektu z jihovýchodní strany a odkopání části terénu v severovýchodní a jihozápadní části objektu, aby se zamezilo sesuvu zeminy a zpřístupnili demolované konstrukce. </w:t>
      </w:r>
    </w:p>
    <w:p w:rsidR="005F3B85" w:rsidRPr="004A1133" w:rsidRDefault="005F3B85" w:rsidP="005F3B85">
      <w:pPr>
        <w:spacing w:after="0"/>
        <w:ind w:left="708" w:firstLine="708"/>
        <w:jc w:val="both"/>
        <w:rPr>
          <w:rFonts w:cs="Tahoma"/>
          <w:color w:val="000000" w:themeColor="text1"/>
        </w:rPr>
      </w:pPr>
    </w:p>
    <w:p w:rsidR="001B67BA" w:rsidRPr="004A1133" w:rsidRDefault="00C772CE" w:rsidP="005F3B85">
      <w:pPr>
        <w:spacing w:after="120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color w:val="000000" w:themeColor="text1"/>
        </w:rPr>
        <w:tab/>
      </w:r>
      <w:r w:rsidR="001B67BA" w:rsidRPr="004A1133">
        <w:rPr>
          <w:rFonts w:cs="Tahoma"/>
          <w:b/>
          <w:color w:val="000000" w:themeColor="text1"/>
        </w:rPr>
        <w:t>Inženýrské sítě</w:t>
      </w:r>
      <w:r w:rsidR="00315C25" w:rsidRPr="004A1133">
        <w:rPr>
          <w:rFonts w:cs="Tahoma"/>
          <w:b/>
          <w:color w:val="000000" w:themeColor="text1"/>
        </w:rPr>
        <w:t xml:space="preserve"> (stávající stav)</w:t>
      </w:r>
    </w:p>
    <w:p w:rsidR="002C6B9B" w:rsidRPr="004A1133" w:rsidRDefault="002C6B9B" w:rsidP="005E2FEC">
      <w:pPr>
        <w:ind w:left="708" w:firstLine="708"/>
        <w:jc w:val="both"/>
        <w:rPr>
          <w:rFonts w:cs="Tahoma"/>
          <w:color w:val="000000" w:themeColor="text1"/>
        </w:rPr>
      </w:pPr>
      <w:r w:rsidRPr="004A1133">
        <w:rPr>
          <w:rFonts w:cs="Tahoma"/>
          <w:color w:val="000000" w:themeColor="text1"/>
        </w:rPr>
        <w:t xml:space="preserve">Stávající objekt je napojen na inženýrské sítě (elektro, </w:t>
      </w:r>
      <w:r w:rsidR="009A744E">
        <w:rPr>
          <w:rFonts w:cs="Tahoma"/>
          <w:color w:val="000000" w:themeColor="text1"/>
        </w:rPr>
        <w:t xml:space="preserve">zdravotechnika, </w:t>
      </w:r>
      <w:r w:rsidR="00353659" w:rsidRPr="004A1133">
        <w:rPr>
          <w:rFonts w:cs="Tahoma"/>
          <w:color w:val="000000" w:themeColor="text1"/>
        </w:rPr>
        <w:t>vodohospodářství</w:t>
      </w:r>
      <w:r w:rsidR="009A744E">
        <w:rPr>
          <w:rFonts w:cs="Tahoma"/>
          <w:color w:val="000000" w:themeColor="text1"/>
        </w:rPr>
        <w:t xml:space="preserve">). </w:t>
      </w:r>
      <w:r w:rsidR="005F3B85" w:rsidRPr="004A1133">
        <w:rPr>
          <w:rFonts w:cs="Tahoma"/>
          <w:color w:val="000000" w:themeColor="text1"/>
        </w:rPr>
        <w:t>S</w:t>
      </w:r>
      <w:r w:rsidRPr="004A1133">
        <w:rPr>
          <w:rFonts w:cs="Tahoma"/>
          <w:color w:val="000000" w:themeColor="text1"/>
        </w:rPr>
        <w:t>ítě je nutné zrevidovat a zjistit jejich skutečnou polohu.</w:t>
      </w:r>
    </w:p>
    <w:p w:rsidR="005E2FEC" w:rsidRPr="009A744E" w:rsidRDefault="002C6B9B" w:rsidP="009A744E">
      <w:pPr>
        <w:ind w:left="708"/>
        <w:jc w:val="both"/>
        <w:rPr>
          <w:rFonts w:cs="Tahoma"/>
          <w:b/>
          <w:color w:val="000000" w:themeColor="text1"/>
        </w:rPr>
      </w:pPr>
      <w:r w:rsidRPr="004A1133">
        <w:rPr>
          <w:rFonts w:cs="Tahoma"/>
          <w:b/>
          <w:color w:val="000000" w:themeColor="text1"/>
        </w:rPr>
        <w:t xml:space="preserve">Před samotnou demolicí musí být sítě zrevidovány, zjištěna jejich poloha </w:t>
      </w:r>
      <w:r w:rsidR="00BA01E1" w:rsidRPr="004A1133">
        <w:rPr>
          <w:rFonts w:cs="Tahoma"/>
          <w:b/>
          <w:color w:val="000000" w:themeColor="text1"/>
        </w:rPr>
        <w:br/>
      </w:r>
      <w:r w:rsidRPr="004A1133">
        <w:rPr>
          <w:rFonts w:cs="Tahoma"/>
          <w:b/>
          <w:color w:val="000000" w:themeColor="text1"/>
        </w:rPr>
        <w:t>a následně odpojeny!! Bez těchto náležitostí nelze demolici provést!!</w:t>
      </w:r>
    </w:p>
    <w:p w:rsidR="00BF2460" w:rsidRPr="004A1133" w:rsidRDefault="005F3B85" w:rsidP="00676A4C">
      <w:pPr>
        <w:spacing w:after="0" w:line="240" w:lineRule="auto"/>
        <w:ind w:left="708" w:firstLine="708"/>
        <w:jc w:val="both"/>
        <w:rPr>
          <w:rFonts w:eastAsia="Times New Roman" w:cstheme="minorHAnsi"/>
          <w:b/>
          <w:color w:val="000000" w:themeColor="text1"/>
          <w:sz w:val="24"/>
          <w:szCs w:val="24"/>
          <w:lang w:eastAsia="cs-CZ"/>
        </w:rPr>
      </w:pPr>
      <w:r w:rsidRPr="004A1133">
        <w:rPr>
          <w:rFonts w:cs="Tahoma"/>
          <w:b/>
          <w:color w:val="000000" w:themeColor="text1"/>
          <w:sz w:val="24"/>
          <w:szCs w:val="24"/>
        </w:rPr>
        <w:t xml:space="preserve">S veškerým </w:t>
      </w:r>
      <w:r w:rsidR="006E4257" w:rsidRPr="004A1133">
        <w:rPr>
          <w:rFonts w:cs="Tahoma"/>
          <w:b/>
          <w:color w:val="000000" w:themeColor="text1"/>
          <w:sz w:val="24"/>
          <w:szCs w:val="24"/>
        </w:rPr>
        <w:t>odpadem ze samotné demolice bude</w:t>
      </w:r>
      <w:r w:rsidR="00BF2460" w:rsidRPr="004A1133">
        <w:rPr>
          <w:rFonts w:cs="Tahoma"/>
          <w:b/>
          <w:color w:val="000000" w:themeColor="text1"/>
          <w:sz w:val="24"/>
          <w:szCs w:val="24"/>
        </w:rPr>
        <w:t xml:space="preserve"> naloženo</w:t>
      </w:r>
      <w:r w:rsidRPr="004A1133">
        <w:rPr>
          <w:rFonts w:cs="Tahoma"/>
          <w:b/>
          <w:color w:val="000000" w:themeColor="text1"/>
          <w:sz w:val="24"/>
          <w:szCs w:val="24"/>
        </w:rPr>
        <w:t xml:space="preserve"> </w:t>
      </w:r>
      <w:r w:rsidR="00BF2460" w:rsidRPr="004A1133">
        <w:rPr>
          <w:rFonts w:cs="Tahoma"/>
          <w:b/>
          <w:color w:val="000000" w:themeColor="text1"/>
          <w:sz w:val="24"/>
          <w:szCs w:val="24"/>
        </w:rPr>
        <w:t>dle zákona</w:t>
      </w:r>
      <w:r w:rsidR="00676A4C" w:rsidRPr="004A1133">
        <w:rPr>
          <w:rFonts w:cs="Tahoma"/>
          <w:b/>
          <w:color w:val="000000" w:themeColor="text1"/>
          <w:sz w:val="24"/>
          <w:szCs w:val="24"/>
        </w:rPr>
        <w:t xml:space="preserve"> </w:t>
      </w:r>
      <w:r w:rsidRPr="004A1133">
        <w:rPr>
          <w:rFonts w:cs="Tahoma"/>
          <w:b/>
          <w:color w:val="000000" w:themeColor="text1"/>
          <w:sz w:val="24"/>
          <w:szCs w:val="24"/>
        </w:rPr>
        <w:br/>
      </w:r>
      <w:r w:rsidR="00BF2460" w:rsidRPr="004A1133">
        <w:rPr>
          <w:rFonts w:cs="Tahoma"/>
          <w:b/>
          <w:color w:val="000000" w:themeColor="text1"/>
          <w:sz w:val="24"/>
          <w:szCs w:val="24"/>
        </w:rPr>
        <w:t xml:space="preserve">o třídění odpadů s ohledem na životní prostředí. </w:t>
      </w:r>
    </w:p>
    <w:p w:rsidR="007E7858" w:rsidRPr="004A1133" w:rsidRDefault="005635A1" w:rsidP="005E2FEC">
      <w:pPr>
        <w:spacing w:after="120"/>
        <w:ind w:left="705"/>
        <w:jc w:val="both"/>
        <w:rPr>
          <w:rFonts w:cs="Tahoma"/>
          <w:b/>
          <w:color w:val="000000" w:themeColor="text1"/>
          <w:sz w:val="24"/>
          <w:szCs w:val="24"/>
        </w:rPr>
      </w:pPr>
      <w:r w:rsidRPr="004A1133">
        <w:rPr>
          <w:rFonts w:cs="Tahoma"/>
          <w:b/>
          <w:color w:val="000000" w:themeColor="text1"/>
          <w:sz w:val="24"/>
          <w:szCs w:val="24"/>
        </w:rPr>
        <w:lastRenderedPageBreak/>
        <w:t xml:space="preserve">Přítomnost azbestu se nepředpokládá, </w:t>
      </w:r>
      <w:r w:rsidR="008173B6" w:rsidRPr="004A1133">
        <w:rPr>
          <w:rFonts w:cs="Tahoma"/>
          <w:b/>
          <w:color w:val="000000" w:themeColor="text1"/>
          <w:sz w:val="24"/>
          <w:szCs w:val="24"/>
        </w:rPr>
        <w:t>v případě nálezu</w:t>
      </w:r>
      <w:r w:rsidRPr="004A1133">
        <w:rPr>
          <w:rFonts w:cs="Tahoma"/>
          <w:b/>
          <w:color w:val="000000" w:themeColor="text1"/>
          <w:sz w:val="24"/>
          <w:szCs w:val="24"/>
        </w:rPr>
        <w:t xml:space="preserve"> </w:t>
      </w:r>
      <w:r w:rsidR="00E34E11" w:rsidRPr="004A1133">
        <w:rPr>
          <w:rFonts w:cs="Tahoma"/>
          <w:b/>
          <w:color w:val="000000" w:themeColor="text1"/>
          <w:sz w:val="24"/>
          <w:szCs w:val="24"/>
        </w:rPr>
        <w:t xml:space="preserve">nutné uložení na místa k tomu </w:t>
      </w:r>
      <w:r w:rsidR="008173B6" w:rsidRPr="004A1133">
        <w:rPr>
          <w:rFonts w:cs="Tahoma"/>
          <w:b/>
          <w:color w:val="000000" w:themeColor="text1"/>
          <w:sz w:val="24"/>
          <w:szCs w:val="24"/>
        </w:rPr>
        <w:t>určená!</w:t>
      </w:r>
    </w:p>
    <w:p w:rsidR="0033033A" w:rsidRPr="004A1133" w:rsidRDefault="0033033A" w:rsidP="002C6369">
      <w:pPr>
        <w:ind w:left="708" w:firstLine="708"/>
        <w:jc w:val="both"/>
        <w:rPr>
          <w:b/>
          <w:color w:val="000000" w:themeColor="text1"/>
          <w:sz w:val="24"/>
          <w:szCs w:val="24"/>
        </w:rPr>
      </w:pPr>
      <w:r w:rsidRPr="004A1133">
        <w:rPr>
          <w:rFonts w:cs="Tahoma"/>
          <w:b/>
          <w:color w:val="000000" w:themeColor="text1"/>
          <w:sz w:val="24"/>
          <w:szCs w:val="24"/>
        </w:rPr>
        <w:t>Organizace bouracích prací bude provedena dle platných předpisů a norem</w:t>
      </w:r>
      <w:r w:rsidRPr="004A1133">
        <w:rPr>
          <w:b/>
          <w:color w:val="000000" w:themeColor="text1"/>
          <w:sz w:val="24"/>
          <w:szCs w:val="24"/>
        </w:rPr>
        <w:t xml:space="preserve">. </w:t>
      </w:r>
      <w:r w:rsidR="00353659" w:rsidRPr="004A1133">
        <w:rPr>
          <w:rFonts w:cs="Tahoma"/>
          <w:b/>
          <w:color w:val="000000" w:themeColor="text1"/>
          <w:sz w:val="24"/>
          <w:szCs w:val="24"/>
        </w:rPr>
        <w:t xml:space="preserve">Výška </w:t>
      </w:r>
      <w:r w:rsidRPr="004A1133">
        <w:rPr>
          <w:rFonts w:cs="Tahoma"/>
          <w:b/>
          <w:color w:val="000000" w:themeColor="text1"/>
          <w:sz w:val="24"/>
          <w:szCs w:val="24"/>
        </w:rPr>
        <w:t xml:space="preserve">a typ plotu bude volen k dostatečné ochraně okolních objektů. Z hlediska bezpečnosti budou vytyčeny plochy se zákazem manipulace s břemenem. </w:t>
      </w:r>
    </w:p>
    <w:p w:rsidR="0033033A" w:rsidRPr="004A1133" w:rsidRDefault="0033033A" w:rsidP="002C6369">
      <w:pPr>
        <w:ind w:left="708" w:firstLine="708"/>
        <w:jc w:val="both"/>
        <w:rPr>
          <w:rFonts w:cs="Tahoma"/>
          <w:b/>
          <w:color w:val="000000" w:themeColor="text1"/>
          <w:sz w:val="24"/>
          <w:szCs w:val="24"/>
        </w:rPr>
      </w:pPr>
      <w:r w:rsidRPr="004A1133">
        <w:rPr>
          <w:rFonts w:cs="Tahoma"/>
          <w:b/>
          <w:color w:val="000000" w:themeColor="text1"/>
          <w:sz w:val="24"/>
          <w:szCs w:val="24"/>
        </w:rPr>
        <w:t xml:space="preserve">Vstup na staveniště budou mít pouze oprávněné osoby. Za bezpečnost </w:t>
      </w:r>
      <w:r w:rsidR="002C6369" w:rsidRPr="004A1133">
        <w:rPr>
          <w:rFonts w:cs="Tahoma"/>
          <w:b/>
          <w:color w:val="000000" w:themeColor="text1"/>
          <w:sz w:val="24"/>
          <w:szCs w:val="24"/>
        </w:rPr>
        <w:br/>
      </w:r>
      <w:r w:rsidRPr="004A1133">
        <w:rPr>
          <w:rFonts w:cs="Tahoma"/>
          <w:b/>
          <w:color w:val="000000" w:themeColor="text1"/>
          <w:sz w:val="24"/>
          <w:szCs w:val="24"/>
        </w:rPr>
        <w:t>a ochranu zdraví při práci odpovídá stavební firma provádějící demolici.</w:t>
      </w:r>
    </w:p>
    <w:p w:rsidR="00676A4C" w:rsidRPr="004A1133" w:rsidRDefault="005E2FEC" w:rsidP="00676A4C">
      <w:pPr>
        <w:ind w:left="708"/>
        <w:jc w:val="both"/>
        <w:rPr>
          <w:rFonts w:cs="Tahoma"/>
          <w:b/>
          <w:color w:val="000000" w:themeColor="text1"/>
          <w:sz w:val="24"/>
          <w:szCs w:val="24"/>
        </w:rPr>
      </w:pPr>
      <w:r w:rsidRPr="004A1133">
        <w:rPr>
          <w:rFonts w:cs="Tahoma"/>
          <w:b/>
          <w:color w:val="000000" w:themeColor="text1"/>
          <w:sz w:val="24"/>
          <w:szCs w:val="24"/>
        </w:rPr>
        <w:t xml:space="preserve">Před samotnou demolicí je nutné odpojit veškeré inženýrské sítě vedoucí </w:t>
      </w:r>
      <w:r w:rsidR="00676A4C" w:rsidRPr="004A1133">
        <w:rPr>
          <w:rFonts w:cs="Tahoma"/>
          <w:b/>
          <w:color w:val="000000" w:themeColor="text1"/>
          <w:sz w:val="24"/>
          <w:szCs w:val="24"/>
        </w:rPr>
        <w:br/>
      </w:r>
      <w:r w:rsidR="005F3B85" w:rsidRPr="004A1133">
        <w:rPr>
          <w:rFonts w:cs="Tahoma"/>
          <w:b/>
          <w:color w:val="000000" w:themeColor="text1"/>
          <w:sz w:val="24"/>
          <w:szCs w:val="24"/>
        </w:rPr>
        <w:t>do objektu!!!</w:t>
      </w:r>
    </w:p>
    <w:p w:rsidR="007E7858" w:rsidRDefault="007E7858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Default="0048600D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>Fotodokumentace</w:t>
      </w:r>
    </w:p>
    <w:p w:rsidR="00B457F0" w:rsidRPr="004A1133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 xml:space="preserve">Foto </w:t>
      </w:r>
      <w:proofErr w:type="gramStart"/>
      <w:r>
        <w:rPr>
          <w:rFonts w:cs="Tahoma"/>
          <w:color w:val="000000" w:themeColor="text1"/>
        </w:rPr>
        <w:t>č.1</w:t>
      </w:r>
      <w:proofErr w:type="gramEnd"/>
    </w:p>
    <w:p w:rsidR="00F241C9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noProof/>
          <w:color w:val="000000" w:themeColor="text1"/>
          <w:lang w:eastAsia="cs-CZ"/>
        </w:rPr>
        <w:drawing>
          <wp:inline distT="0" distB="0" distL="0" distR="0">
            <wp:extent cx="5762445" cy="418381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06_074655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8"/>
                    <a:stretch/>
                  </pic:blipFill>
                  <pic:spPr bwMode="auto">
                    <a:xfrm>
                      <a:off x="0" y="0"/>
                      <a:ext cx="5760720" cy="418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 xml:space="preserve">Foto </w:t>
      </w:r>
      <w:proofErr w:type="gramStart"/>
      <w:r>
        <w:rPr>
          <w:rFonts w:cs="Tahoma"/>
          <w:color w:val="000000" w:themeColor="text1"/>
        </w:rPr>
        <w:t>č.2</w:t>
      </w:r>
      <w:proofErr w:type="gramEnd"/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noProof/>
          <w:color w:val="000000" w:themeColor="text1"/>
          <w:lang w:eastAsia="cs-CZ"/>
        </w:rPr>
        <w:drawing>
          <wp:inline distT="0" distB="0" distL="0" distR="0">
            <wp:extent cx="5762445" cy="345919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06_074625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960"/>
                    <a:stretch/>
                  </pic:blipFill>
                  <pic:spPr bwMode="auto">
                    <a:xfrm>
                      <a:off x="0" y="0"/>
                      <a:ext cx="5760720" cy="34581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 xml:space="preserve">Foto </w:t>
      </w:r>
      <w:proofErr w:type="gramStart"/>
      <w:r>
        <w:rPr>
          <w:rFonts w:cs="Tahoma"/>
          <w:color w:val="000000" w:themeColor="text1"/>
        </w:rPr>
        <w:t>č.3</w:t>
      </w:r>
      <w:proofErr w:type="gramEnd"/>
    </w:p>
    <w:p w:rsidR="00B457F0" w:rsidRPr="004A1133" w:rsidRDefault="00B457F0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noProof/>
          <w:color w:val="000000" w:themeColor="text1"/>
          <w:lang w:eastAsia="cs-CZ"/>
        </w:rPr>
        <w:drawing>
          <wp:inline distT="0" distB="0" distL="0" distR="0">
            <wp:extent cx="5760720" cy="432054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10506_07471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F241C9" w:rsidRPr="004A1133" w:rsidRDefault="00F241C9" w:rsidP="005E2FEC">
      <w:pPr>
        <w:spacing w:after="120"/>
        <w:jc w:val="both"/>
        <w:rPr>
          <w:rFonts w:cs="Tahoma"/>
          <w:color w:val="000000" w:themeColor="text1"/>
        </w:rPr>
      </w:pPr>
    </w:p>
    <w:p w:rsidR="00C4298D" w:rsidRPr="004A1133" w:rsidRDefault="00C4298D" w:rsidP="005E2FEC">
      <w:pPr>
        <w:spacing w:after="120"/>
        <w:jc w:val="both"/>
        <w:rPr>
          <w:rFonts w:cs="Tahoma"/>
          <w:color w:val="000000" w:themeColor="text1"/>
        </w:rPr>
      </w:pPr>
    </w:p>
    <w:p w:rsidR="00E34E11" w:rsidRDefault="00E34E11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B457F0" w:rsidRPr="004A1133" w:rsidRDefault="00B457F0" w:rsidP="005E2FEC">
      <w:pPr>
        <w:spacing w:after="120"/>
        <w:jc w:val="both"/>
        <w:rPr>
          <w:rFonts w:cs="Tahoma"/>
          <w:color w:val="000000" w:themeColor="text1"/>
        </w:rPr>
      </w:pPr>
    </w:p>
    <w:p w:rsidR="00FA47A5" w:rsidRDefault="00930436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>V Pardubicích 0</w:t>
      </w:r>
      <w:r w:rsidR="00413BB6">
        <w:rPr>
          <w:rFonts w:cs="Tahoma"/>
          <w:color w:val="000000" w:themeColor="text1"/>
        </w:rPr>
        <w:t>7</w:t>
      </w:r>
      <w:r w:rsidR="00353659" w:rsidRPr="004A1133">
        <w:rPr>
          <w:rFonts w:cs="Tahoma"/>
          <w:color w:val="000000" w:themeColor="text1"/>
        </w:rPr>
        <w:t>/202</w:t>
      </w:r>
      <w:r w:rsidR="00FA47A5">
        <w:rPr>
          <w:rFonts w:cs="Tahoma"/>
          <w:color w:val="000000" w:themeColor="text1"/>
        </w:rPr>
        <w:t>1</w:t>
      </w:r>
      <w:r w:rsidR="00353659" w:rsidRPr="004A1133">
        <w:rPr>
          <w:rFonts w:cs="Tahoma"/>
          <w:color w:val="000000" w:themeColor="text1"/>
        </w:rPr>
        <w:tab/>
      </w:r>
      <w:r w:rsidR="00353659" w:rsidRPr="004A1133">
        <w:rPr>
          <w:rFonts w:cs="Tahoma"/>
          <w:color w:val="000000" w:themeColor="text1"/>
        </w:rPr>
        <w:tab/>
      </w:r>
      <w:r w:rsidR="00353659" w:rsidRPr="004A1133">
        <w:rPr>
          <w:rFonts w:cs="Tahoma"/>
          <w:color w:val="000000" w:themeColor="text1"/>
        </w:rPr>
        <w:tab/>
      </w:r>
      <w:r w:rsidR="00353659" w:rsidRPr="004A1133">
        <w:rPr>
          <w:rFonts w:cs="Tahoma"/>
          <w:color w:val="000000" w:themeColor="text1"/>
        </w:rPr>
        <w:tab/>
      </w:r>
      <w:r w:rsidR="00353659" w:rsidRPr="004A1133">
        <w:rPr>
          <w:rFonts w:cs="Tahoma"/>
          <w:color w:val="000000" w:themeColor="text1"/>
        </w:rPr>
        <w:tab/>
      </w:r>
      <w:r w:rsidR="00353659" w:rsidRPr="004A1133">
        <w:rPr>
          <w:rFonts w:cs="Tahoma"/>
          <w:color w:val="000000" w:themeColor="text1"/>
        </w:rPr>
        <w:tab/>
      </w:r>
      <w:r w:rsidR="005E2FEC" w:rsidRPr="004A1133">
        <w:rPr>
          <w:rFonts w:cs="Tahoma"/>
          <w:color w:val="000000" w:themeColor="text1"/>
        </w:rPr>
        <w:tab/>
        <w:t xml:space="preserve">     </w:t>
      </w:r>
      <w:r w:rsidR="00F940A9" w:rsidRPr="004A1133">
        <w:rPr>
          <w:rFonts w:cs="Tahoma"/>
          <w:color w:val="000000" w:themeColor="text1"/>
        </w:rPr>
        <w:t xml:space="preserve">         </w:t>
      </w:r>
      <w:r w:rsidR="00F940A9" w:rsidRPr="004A1133">
        <w:rPr>
          <w:rFonts w:cs="Tahoma"/>
          <w:color w:val="000000" w:themeColor="text1"/>
        </w:rPr>
        <w:tab/>
      </w:r>
      <w:r w:rsidR="0023748F" w:rsidRPr="004A1133">
        <w:rPr>
          <w:rFonts w:cs="Tahoma"/>
          <w:color w:val="000000" w:themeColor="text1"/>
        </w:rPr>
        <w:t xml:space="preserve"> </w:t>
      </w:r>
      <w:r w:rsidR="00FA47A5">
        <w:rPr>
          <w:rFonts w:cs="Tahoma"/>
          <w:color w:val="000000" w:themeColor="text1"/>
        </w:rPr>
        <w:t xml:space="preserve">  </w:t>
      </w:r>
      <w:r w:rsidR="009C7067" w:rsidRPr="004A1133">
        <w:rPr>
          <w:rFonts w:cs="Tahoma"/>
          <w:color w:val="000000" w:themeColor="text1"/>
        </w:rPr>
        <w:t xml:space="preserve"> </w:t>
      </w:r>
      <w:r w:rsidR="00FA47A5">
        <w:rPr>
          <w:rFonts w:cs="Tahoma"/>
          <w:color w:val="000000" w:themeColor="text1"/>
        </w:rPr>
        <w:t>Bc. Richard Hradský</w:t>
      </w:r>
    </w:p>
    <w:p w:rsidR="00FA47A5" w:rsidRPr="004A1133" w:rsidRDefault="00FA47A5" w:rsidP="005E2FEC">
      <w:pPr>
        <w:spacing w:after="120"/>
        <w:jc w:val="both"/>
        <w:rPr>
          <w:rFonts w:cs="Tahoma"/>
          <w:color w:val="000000" w:themeColor="text1"/>
        </w:rPr>
      </w:pP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</w:r>
      <w:r>
        <w:rPr>
          <w:rFonts w:cs="Tahoma"/>
          <w:color w:val="000000" w:themeColor="text1"/>
        </w:rPr>
        <w:tab/>
        <w:t xml:space="preserve">     Ing. Viktor Meduna</w:t>
      </w:r>
    </w:p>
    <w:sectPr w:rsidR="00FA47A5" w:rsidRPr="004A1133" w:rsidSect="00171C0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F6E24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86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>
    <w:nsid w:val="0A1D354F"/>
    <w:multiLevelType w:val="multilevel"/>
    <w:tmpl w:val="0405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>
    <w:nsid w:val="0B3A4F1D"/>
    <w:multiLevelType w:val="hybridMultilevel"/>
    <w:tmpl w:val="C938EAA0"/>
    <w:lvl w:ilvl="0" w:tplc="027E1C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486A1F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161F4CA3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7FB3BF7"/>
    <w:multiLevelType w:val="hybridMultilevel"/>
    <w:tmpl w:val="CADC07E4"/>
    <w:lvl w:ilvl="0" w:tplc="F29A9536">
      <w:start w:val="1"/>
      <w:numFmt w:val="upperLetter"/>
      <w:lvlText w:val="%1."/>
      <w:lvlJc w:val="left"/>
      <w:pPr>
        <w:ind w:left="720" w:hanging="360"/>
      </w:pPr>
      <w:rPr>
        <w:rFonts w:asciiTheme="minorHAnsi" w:eastAsiaTheme="minorHAnsi" w:hAnsiTheme="minorHAnsi" w:cs="Tahoma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E54E35"/>
    <w:multiLevelType w:val="hybridMultilevel"/>
    <w:tmpl w:val="F724C32E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B820D9B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1C406B27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>
    <w:nsid w:val="247A1679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>
    <w:nsid w:val="25FC6167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>
    <w:nsid w:val="2D111A06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>
    <w:nsid w:val="300560EB"/>
    <w:multiLevelType w:val="multilevel"/>
    <w:tmpl w:val="3A22924A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>
    <w:nsid w:val="35E25D5D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9B34C7A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>
    <w:nsid w:val="3C5C442C"/>
    <w:multiLevelType w:val="hybridMultilevel"/>
    <w:tmpl w:val="160A043E"/>
    <w:lvl w:ilvl="0" w:tplc="04050017">
      <w:start w:val="1"/>
      <w:numFmt w:val="lowerLetter"/>
      <w:lvlText w:val="%1)"/>
      <w:lvlJc w:val="left"/>
      <w:pPr>
        <w:ind w:left="1068" w:hanging="360"/>
      </w:p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3E586824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>
    <w:nsid w:val="44301716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>
    <w:nsid w:val="48EE0405"/>
    <w:multiLevelType w:val="hybridMultilevel"/>
    <w:tmpl w:val="B94409C6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DB2040"/>
    <w:multiLevelType w:val="multilevel"/>
    <w:tmpl w:val="7E3C525C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>
    <w:nsid w:val="4E9E4741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>
    <w:nsid w:val="55305552"/>
    <w:multiLevelType w:val="hybridMultilevel"/>
    <w:tmpl w:val="C534EF8C"/>
    <w:lvl w:ilvl="0" w:tplc="027E1C8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5C6C6C6E"/>
    <w:multiLevelType w:val="hybridMultilevel"/>
    <w:tmpl w:val="3148F078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CC96036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>
    <w:nsid w:val="610E2E34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>
    <w:nsid w:val="614E389D"/>
    <w:multiLevelType w:val="multilevel"/>
    <w:tmpl w:val="394471BA"/>
    <w:lvl w:ilvl="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>
    <w:nsid w:val="643502B5"/>
    <w:multiLevelType w:val="hybridMultilevel"/>
    <w:tmpl w:val="2D4C06E6"/>
    <w:lvl w:ilvl="0" w:tplc="B7C460FA">
      <w:start w:val="4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720" w:hanging="360"/>
      </w:pPr>
    </w:lvl>
    <w:lvl w:ilvl="2" w:tplc="0405001B" w:tentative="1">
      <w:start w:val="1"/>
      <w:numFmt w:val="lowerRoman"/>
      <w:lvlText w:val="%3."/>
      <w:lvlJc w:val="right"/>
      <w:pPr>
        <w:ind w:left="1440" w:hanging="180"/>
      </w:pPr>
    </w:lvl>
    <w:lvl w:ilvl="3" w:tplc="0405000F" w:tentative="1">
      <w:start w:val="1"/>
      <w:numFmt w:val="decimal"/>
      <w:lvlText w:val="%4."/>
      <w:lvlJc w:val="left"/>
      <w:pPr>
        <w:ind w:left="2160" w:hanging="360"/>
      </w:pPr>
    </w:lvl>
    <w:lvl w:ilvl="4" w:tplc="04050019" w:tentative="1">
      <w:start w:val="1"/>
      <w:numFmt w:val="lowerLetter"/>
      <w:lvlText w:val="%5."/>
      <w:lvlJc w:val="left"/>
      <w:pPr>
        <w:ind w:left="2880" w:hanging="360"/>
      </w:pPr>
    </w:lvl>
    <w:lvl w:ilvl="5" w:tplc="0405001B" w:tentative="1">
      <w:start w:val="1"/>
      <w:numFmt w:val="lowerRoman"/>
      <w:lvlText w:val="%6."/>
      <w:lvlJc w:val="right"/>
      <w:pPr>
        <w:ind w:left="3600" w:hanging="180"/>
      </w:pPr>
    </w:lvl>
    <w:lvl w:ilvl="6" w:tplc="0405000F" w:tentative="1">
      <w:start w:val="1"/>
      <w:numFmt w:val="decimal"/>
      <w:lvlText w:val="%7."/>
      <w:lvlJc w:val="left"/>
      <w:pPr>
        <w:ind w:left="4320" w:hanging="360"/>
      </w:pPr>
    </w:lvl>
    <w:lvl w:ilvl="7" w:tplc="04050019" w:tentative="1">
      <w:start w:val="1"/>
      <w:numFmt w:val="lowerLetter"/>
      <w:lvlText w:val="%8."/>
      <w:lvlJc w:val="left"/>
      <w:pPr>
        <w:ind w:left="5040" w:hanging="360"/>
      </w:pPr>
    </w:lvl>
    <w:lvl w:ilvl="8" w:tplc="040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7">
    <w:nsid w:val="68F96B53"/>
    <w:multiLevelType w:val="multilevel"/>
    <w:tmpl w:val="C8D66DA2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8">
    <w:nsid w:val="69244DB6"/>
    <w:multiLevelType w:val="hybridMultilevel"/>
    <w:tmpl w:val="5F34C340"/>
    <w:lvl w:ilvl="0" w:tplc="FCC4A6C4">
      <w:start w:val="4"/>
      <w:numFmt w:val="upperLetter"/>
      <w:lvlText w:val="%1."/>
      <w:lvlJc w:val="left"/>
      <w:pPr>
        <w:ind w:left="720" w:hanging="360"/>
      </w:pPr>
      <w:rPr>
        <w:rFonts w:hint="default"/>
        <w:sz w:val="40"/>
        <w:szCs w:val="4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644EE2"/>
    <w:multiLevelType w:val="hybridMultilevel"/>
    <w:tmpl w:val="8D2EA7C6"/>
    <w:lvl w:ilvl="0" w:tplc="04050017">
      <w:start w:val="1"/>
      <w:numFmt w:val="lowerLetter"/>
      <w:lvlText w:val="%1)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D347B74"/>
    <w:multiLevelType w:val="hybridMultilevel"/>
    <w:tmpl w:val="0B88BBB8"/>
    <w:lvl w:ilvl="0" w:tplc="0630AD7A">
      <w:start w:val="1"/>
      <w:numFmt w:val="upperLetter"/>
      <w:lvlText w:val="%1."/>
      <w:lvlJc w:val="left"/>
      <w:pPr>
        <w:ind w:left="705" w:hanging="705"/>
      </w:pPr>
      <w:rPr>
        <w:rFonts w:hint="default"/>
        <w:sz w:val="40"/>
        <w:szCs w:val="40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F967F1F"/>
    <w:multiLevelType w:val="hybridMultilevel"/>
    <w:tmpl w:val="502E7668"/>
    <w:lvl w:ilvl="0" w:tplc="027E1C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9842A6"/>
    <w:multiLevelType w:val="hybridMultilevel"/>
    <w:tmpl w:val="460CA98A"/>
    <w:lvl w:ilvl="0" w:tplc="027E1C8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9"/>
  </w:num>
  <w:num w:numId="3">
    <w:abstractNumId w:val="7"/>
  </w:num>
  <w:num w:numId="4">
    <w:abstractNumId w:val="14"/>
  </w:num>
  <w:num w:numId="5">
    <w:abstractNumId w:val="11"/>
  </w:num>
  <w:num w:numId="6">
    <w:abstractNumId w:val="24"/>
  </w:num>
  <w:num w:numId="7">
    <w:abstractNumId w:val="20"/>
  </w:num>
  <w:num w:numId="8">
    <w:abstractNumId w:val="3"/>
  </w:num>
  <w:num w:numId="9">
    <w:abstractNumId w:val="1"/>
  </w:num>
  <w:num w:numId="10">
    <w:abstractNumId w:val="23"/>
  </w:num>
  <w:num w:numId="11">
    <w:abstractNumId w:val="25"/>
  </w:num>
  <w:num w:numId="12">
    <w:abstractNumId w:val="17"/>
  </w:num>
  <w:num w:numId="13">
    <w:abstractNumId w:val="15"/>
  </w:num>
  <w:num w:numId="14">
    <w:abstractNumId w:val="0"/>
  </w:num>
  <w:num w:numId="15">
    <w:abstractNumId w:val="13"/>
  </w:num>
  <w:num w:numId="16">
    <w:abstractNumId w:val="6"/>
  </w:num>
  <w:num w:numId="17">
    <w:abstractNumId w:val="29"/>
  </w:num>
  <w:num w:numId="18">
    <w:abstractNumId w:val="18"/>
  </w:num>
  <w:num w:numId="19">
    <w:abstractNumId w:val="22"/>
  </w:num>
  <w:num w:numId="20">
    <w:abstractNumId w:val="16"/>
  </w:num>
  <w:num w:numId="21">
    <w:abstractNumId w:val="10"/>
  </w:num>
  <w:num w:numId="22">
    <w:abstractNumId w:val="4"/>
  </w:num>
  <w:num w:numId="23">
    <w:abstractNumId w:val="27"/>
  </w:num>
  <w:num w:numId="24">
    <w:abstractNumId w:val="5"/>
  </w:num>
  <w:num w:numId="25">
    <w:abstractNumId w:val="30"/>
  </w:num>
  <w:num w:numId="26">
    <w:abstractNumId w:val="28"/>
  </w:num>
  <w:num w:numId="27">
    <w:abstractNumId w:val="12"/>
  </w:num>
  <w:num w:numId="28">
    <w:abstractNumId w:val="32"/>
  </w:num>
  <w:num w:numId="29">
    <w:abstractNumId w:val="2"/>
  </w:num>
  <w:num w:numId="30">
    <w:abstractNumId w:val="19"/>
  </w:num>
  <w:num w:numId="31">
    <w:abstractNumId w:val="31"/>
  </w:num>
  <w:num w:numId="32">
    <w:abstractNumId w:val="21"/>
  </w:num>
  <w:num w:numId="3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7357A6"/>
    <w:rsid w:val="00005F5D"/>
    <w:rsid w:val="000210C7"/>
    <w:rsid w:val="0003408D"/>
    <w:rsid w:val="000376A9"/>
    <w:rsid w:val="00040B13"/>
    <w:rsid w:val="000545CD"/>
    <w:rsid w:val="000573D5"/>
    <w:rsid w:val="00063A38"/>
    <w:rsid w:val="0008386E"/>
    <w:rsid w:val="0008683D"/>
    <w:rsid w:val="00086AED"/>
    <w:rsid w:val="00096694"/>
    <w:rsid w:val="000A1253"/>
    <w:rsid w:val="000A5C00"/>
    <w:rsid w:val="000B2728"/>
    <w:rsid w:val="000C07DF"/>
    <w:rsid w:val="000C6CF2"/>
    <w:rsid w:val="000D0AE5"/>
    <w:rsid w:val="000D1983"/>
    <w:rsid w:val="000E13A0"/>
    <w:rsid w:val="000E6EF7"/>
    <w:rsid w:val="000F4268"/>
    <w:rsid w:val="001047BD"/>
    <w:rsid w:val="0010715E"/>
    <w:rsid w:val="001073FD"/>
    <w:rsid w:val="00110339"/>
    <w:rsid w:val="0012121B"/>
    <w:rsid w:val="00133C16"/>
    <w:rsid w:val="0014418A"/>
    <w:rsid w:val="0014419C"/>
    <w:rsid w:val="00145D22"/>
    <w:rsid w:val="00146375"/>
    <w:rsid w:val="00146A55"/>
    <w:rsid w:val="00151214"/>
    <w:rsid w:val="00153238"/>
    <w:rsid w:val="00171C0B"/>
    <w:rsid w:val="00176CB1"/>
    <w:rsid w:val="00181570"/>
    <w:rsid w:val="0018262F"/>
    <w:rsid w:val="001828A2"/>
    <w:rsid w:val="00191FF6"/>
    <w:rsid w:val="001A50AA"/>
    <w:rsid w:val="001B0471"/>
    <w:rsid w:val="001B2AC3"/>
    <w:rsid w:val="001B67BA"/>
    <w:rsid w:val="001C1E58"/>
    <w:rsid w:val="001C25F7"/>
    <w:rsid w:val="001C6A88"/>
    <w:rsid w:val="001D51CD"/>
    <w:rsid w:val="001E7277"/>
    <w:rsid w:val="001F43C9"/>
    <w:rsid w:val="001F60EA"/>
    <w:rsid w:val="00204840"/>
    <w:rsid w:val="002053DF"/>
    <w:rsid w:val="00221BCF"/>
    <w:rsid w:val="002225AE"/>
    <w:rsid w:val="00223383"/>
    <w:rsid w:val="00226E3B"/>
    <w:rsid w:val="0023748F"/>
    <w:rsid w:val="00237BD3"/>
    <w:rsid w:val="00243E17"/>
    <w:rsid w:val="0024567F"/>
    <w:rsid w:val="002467BF"/>
    <w:rsid w:val="00260862"/>
    <w:rsid w:val="002669CD"/>
    <w:rsid w:val="00272E35"/>
    <w:rsid w:val="00275763"/>
    <w:rsid w:val="00280BEA"/>
    <w:rsid w:val="002843D8"/>
    <w:rsid w:val="0029480F"/>
    <w:rsid w:val="002C6369"/>
    <w:rsid w:val="002C6B9B"/>
    <w:rsid w:val="002D1511"/>
    <w:rsid w:val="002D7A73"/>
    <w:rsid w:val="002E0EB0"/>
    <w:rsid w:val="002E2B63"/>
    <w:rsid w:val="002E4887"/>
    <w:rsid w:val="002E61EE"/>
    <w:rsid w:val="00300E13"/>
    <w:rsid w:val="00312772"/>
    <w:rsid w:val="00315C25"/>
    <w:rsid w:val="0033033A"/>
    <w:rsid w:val="003363F7"/>
    <w:rsid w:val="00337CF2"/>
    <w:rsid w:val="003417AB"/>
    <w:rsid w:val="00352270"/>
    <w:rsid w:val="00353659"/>
    <w:rsid w:val="003672E2"/>
    <w:rsid w:val="0037374F"/>
    <w:rsid w:val="00383AFD"/>
    <w:rsid w:val="00387D10"/>
    <w:rsid w:val="00391FF9"/>
    <w:rsid w:val="00394309"/>
    <w:rsid w:val="003B0E35"/>
    <w:rsid w:val="003B5353"/>
    <w:rsid w:val="003B7613"/>
    <w:rsid w:val="003C491B"/>
    <w:rsid w:val="003C5069"/>
    <w:rsid w:val="003D2122"/>
    <w:rsid w:val="003D384B"/>
    <w:rsid w:val="003E0BDB"/>
    <w:rsid w:val="003E5AAB"/>
    <w:rsid w:val="003F4B6D"/>
    <w:rsid w:val="003F6F72"/>
    <w:rsid w:val="003F7A78"/>
    <w:rsid w:val="0040039C"/>
    <w:rsid w:val="004004F2"/>
    <w:rsid w:val="004126C7"/>
    <w:rsid w:val="00413BB6"/>
    <w:rsid w:val="004243C4"/>
    <w:rsid w:val="00424A76"/>
    <w:rsid w:val="00440E49"/>
    <w:rsid w:val="00450CBC"/>
    <w:rsid w:val="0047121D"/>
    <w:rsid w:val="0047472D"/>
    <w:rsid w:val="00481D8A"/>
    <w:rsid w:val="0048327F"/>
    <w:rsid w:val="00483DAD"/>
    <w:rsid w:val="0048600D"/>
    <w:rsid w:val="00492510"/>
    <w:rsid w:val="00492FD0"/>
    <w:rsid w:val="004A1133"/>
    <w:rsid w:val="004A210B"/>
    <w:rsid w:val="004A4019"/>
    <w:rsid w:val="004A74D3"/>
    <w:rsid w:val="004B1C33"/>
    <w:rsid w:val="004B2045"/>
    <w:rsid w:val="004B2AE3"/>
    <w:rsid w:val="004B744D"/>
    <w:rsid w:val="004C0FCB"/>
    <w:rsid w:val="004C18DC"/>
    <w:rsid w:val="004D0899"/>
    <w:rsid w:val="004E097B"/>
    <w:rsid w:val="004E25F8"/>
    <w:rsid w:val="004E7CC9"/>
    <w:rsid w:val="004F16FD"/>
    <w:rsid w:val="004F1DC7"/>
    <w:rsid w:val="004F57D9"/>
    <w:rsid w:val="005065EB"/>
    <w:rsid w:val="00520271"/>
    <w:rsid w:val="00520CF7"/>
    <w:rsid w:val="005210E3"/>
    <w:rsid w:val="00524F25"/>
    <w:rsid w:val="005267E5"/>
    <w:rsid w:val="005276C8"/>
    <w:rsid w:val="0053235E"/>
    <w:rsid w:val="00535956"/>
    <w:rsid w:val="0053716D"/>
    <w:rsid w:val="00541C97"/>
    <w:rsid w:val="005635A1"/>
    <w:rsid w:val="00565F77"/>
    <w:rsid w:val="00577A89"/>
    <w:rsid w:val="00581471"/>
    <w:rsid w:val="00583767"/>
    <w:rsid w:val="005B3D64"/>
    <w:rsid w:val="005E2484"/>
    <w:rsid w:val="005E27D0"/>
    <w:rsid w:val="005E2FEC"/>
    <w:rsid w:val="005E6A7D"/>
    <w:rsid w:val="005F3B85"/>
    <w:rsid w:val="005F7B1F"/>
    <w:rsid w:val="00600DEA"/>
    <w:rsid w:val="00604FF3"/>
    <w:rsid w:val="006060BE"/>
    <w:rsid w:val="00611189"/>
    <w:rsid w:val="00615669"/>
    <w:rsid w:val="00622328"/>
    <w:rsid w:val="006230F8"/>
    <w:rsid w:val="0063007A"/>
    <w:rsid w:val="00634E9C"/>
    <w:rsid w:val="00644956"/>
    <w:rsid w:val="006638B9"/>
    <w:rsid w:val="0067408C"/>
    <w:rsid w:val="00676A4C"/>
    <w:rsid w:val="006807A7"/>
    <w:rsid w:val="006937E8"/>
    <w:rsid w:val="00693897"/>
    <w:rsid w:val="006A0994"/>
    <w:rsid w:val="006B3D3B"/>
    <w:rsid w:val="006B60C8"/>
    <w:rsid w:val="006C061A"/>
    <w:rsid w:val="006C1B21"/>
    <w:rsid w:val="006C4AB3"/>
    <w:rsid w:val="006E1986"/>
    <w:rsid w:val="006E4257"/>
    <w:rsid w:val="006E4A38"/>
    <w:rsid w:val="006E5A02"/>
    <w:rsid w:val="006F4868"/>
    <w:rsid w:val="0070689C"/>
    <w:rsid w:val="00713E58"/>
    <w:rsid w:val="00726351"/>
    <w:rsid w:val="007357A6"/>
    <w:rsid w:val="00740B44"/>
    <w:rsid w:val="00746874"/>
    <w:rsid w:val="00747D5E"/>
    <w:rsid w:val="007648FB"/>
    <w:rsid w:val="00770A73"/>
    <w:rsid w:val="00770DD6"/>
    <w:rsid w:val="00790BB8"/>
    <w:rsid w:val="007912D5"/>
    <w:rsid w:val="007B1E2C"/>
    <w:rsid w:val="007B24BE"/>
    <w:rsid w:val="007C32BC"/>
    <w:rsid w:val="007C7323"/>
    <w:rsid w:val="007D0589"/>
    <w:rsid w:val="007D53BE"/>
    <w:rsid w:val="007E7858"/>
    <w:rsid w:val="007E7BE9"/>
    <w:rsid w:val="007F1F12"/>
    <w:rsid w:val="00804A13"/>
    <w:rsid w:val="0081314C"/>
    <w:rsid w:val="008173B6"/>
    <w:rsid w:val="0082667A"/>
    <w:rsid w:val="00833542"/>
    <w:rsid w:val="00833829"/>
    <w:rsid w:val="00846BE0"/>
    <w:rsid w:val="00851EC9"/>
    <w:rsid w:val="008742B9"/>
    <w:rsid w:val="00881AEE"/>
    <w:rsid w:val="008A2A9E"/>
    <w:rsid w:val="008B7953"/>
    <w:rsid w:val="008C76DD"/>
    <w:rsid w:val="008D57C7"/>
    <w:rsid w:val="008E6763"/>
    <w:rsid w:val="008F2F1C"/>
    <w:rsid w:val="008F4605"/>
    <w:rsid w:val="008F6600"/>
    <w:rsid w:val="00905394"/>
    <w:rsid w:val="0090596F"/>
    <w:rsid w:val="00907AD8"/>
    <w:rsid w:val="00926882"/>
    <w:rsid w:val="00927038"/>
    <w:rsid w:val="00930436"/>
    <w:rsid w:val="009311AB"/>
    <w:rsid w:val="009378C1"/>
    <w:rsid w:val="009408F2"/>
    <w:rsid w:val="00941E2E"/>
    <w:rsid w:val="00964EEA"/>
    <w:rsid w:val="0098067A"/>
    <w:rsid w:val="0098229C"/>
    <w:rsid w:val="00996198"/>
    <w:rsid w:val="009A5F0F"/>
    <w:rsid w:val="009A6A64"/>
    <w:rsid w:val="009A744E"/>
    <w:rsid w:val="009A7C90"/>
    <w:rsid w:val="009B2C37"/>
    <w:rsid w:val="009C5F58"/>
    <w:rsid w:val="009C6FD9"/>
    <w:rsid w:val="009C7067"/>
    <w:rsid w:val="009D10FE"/>
    <w:rsid w:val="009E2D50"/>
    <w:rsid w:val="009E3526"/>
    <w:rsid w:val="009F386B"/>
    <w:rsid w:val="00A00878"/>
    <w:rsid w:val="00A12267"/>
    <w:rsid w:val="00A146B2"/>
    <w:rsid w:val="00A20A3D"/>
    <w:rsid w:val="00A24051"/>
    <w:rsid w:val="00A252CF"/>
    <w:rsid w:val="00A34FC8"/>
    <w:rsid w:val="00A36C6D"/>
    <w:rsid w:val="00A426F5"/>
    <w:rsid w:val="00A45093"/>
    <w:rsid w:val="00A64A0B"/>
    <w:rsid w:val="00A6602B"/>
    <w:rsid w:val="00A727C2"/>
    <w:rsid w:val="00A737A5"/>
    <w:rsid w:val="00A82941"/>
    <w:rsid w:val="00AA2BB2"/>
    <w:rsid w:val="00AA7D2F"/>
    <w:rsid w:val="00AB0376"/>
    <w:rsid w:val="00AB0ABD"/>
    <w:rsid w:val="00AC303E"/>
    <w:rsid w:val="00AC63CC"/>
    <w:rsid w:val="00AD0D98"/>
    <w:rsid w:val="00AE3DAB"/>
    <w:rsid w:val="00AE63F8"/>
    <w:rsid w:val="00AF1184"/>
    <w:rsid w:val="00AF65F1"/>
    <w:rsid w:val="00B05A6F"/>
    <w:rsid w:val="00B106A7"/>
    <w:rsid w:val="00B137D6"/>
    <w:rsid w:val="00B2020F"/>
    <w:rsid w:val="00B20917"/>
    <w:rsid w:val="00B21B11"/>
    <w:rsid w:val="00B22824"/>
    <w:rsid w:val="00B22C8A"/>
    <w:rsid w:val="00B40C71"/>
    <w:rsid w:val="00B457F0"/>
    <w:rsid w:val="00B45C0A"/>
    <w:rsid w:val="00B549FE"/>
    <w:rsid w:val="00B5710A"/>
    <w:rsid w:val="00B62781"/>
    <w:rsid w:val="00B62ED4"/>
    <w:rsid w:val="00B64515"/>
    <w:rsid w:val="00B65A5E"/>
    <w:rsid w:val="00BA01E1"/>
    <w:rsid w:val="00BA1B7A"/>
    <w:rsid w:val="00BA67E5"/>
    <w:rsid w:val="00BA746B"/>
    <w:rsid w:val="00BB41F6"/>
    <w:rsid w:val="00BB7413"/>
    <w:rsid w:val="00BD2B32"/>
    <w:rsid w:val="00BD4B81"/>
    <w:rsid w:val="00BF2460"/>
    <w:rsid w:val="00C05F20"/>
    <w:rsid w:val="00C10C1A"/>
    <w:rsid w:val="00C20E9F"/>
    <w:rsid w:val="00C37546"/>
    <w:rsid w:val="00C4298D"/>
    <w:rsid w:val="00C4454A"/>
    <w:rsid w:val="00C45135"/>
    <w:rsid w:val="00C54179"/>
    <w:rsid w:val="00C57DD9"/>
    <w:rsid w:val="00C60E9A"/>
    <w:rsid w:val="00C72DD4"/>
    <w:rsid w:val="00C75C5E"/>
    <w:rsid w:val="00C76409"/>
    <w:rsid w:val="00C772CE"/>
    <w:rsid w:val="00C8394A"/>
    <w:rsid w:val="00C8725D"/>
    <w:rsid w:val="00C87640"/>
    <w:rsid w:val="00C932ED"/>
    <w:rsid w:val="00C95756"/>
    <w:rsid w:val="00CA0848"/>
    <w:rsid w:val="00CB356F"/>
    <w:rsid w:val="00CB4C16"/>
    <w:rsid w:val="00CC1CC6"/>
    <w:rsid w:val="00CC2992"/>
    <w:rsid w:val="00CC749A"/>
    <w:rsid w:val="00CD7544"/>
    <w:rsid w:val="00CE5EB2"/>
    <w:rsid w:val="00CE76E2"/>
    <w:rsid w:val="00CF7085"/>
    <w:rsid w:val="00D0713F"/>
    <w:rsid w:val="00D1118A"/>
    <w:rsid w:val="00D15B94"/>
    <w:rsid w:val="00D17576"/>
    <w:rsid w:val="00D26F29"/>
    <w:rsid w:val="00D30829"/>
    <w:rsid w:val="00D4059A"/>
    <w:rsid w:val="00D43789"/>
    <w:rsid w:val="00D47678"/>
    <w:rsid w:val="00D509D8"/>
    <w:rsid w:val="00D56D9E"/>
    <w:rsid w:val="00D60C05"/>
    <w:rsid w:val="00DA652A"/>
    <w:rsid w:val="00DB3435"/>
    <w:rsid w:val="00DC34A7"/>
    <w:rsid w:val="00DD2C99"/>
    <w:rsid w:val="00DE1682"/>
    <w:rsid w:val="00DE6B5A"/>
    <w:rsid w:val="00DF2AA7"/>
    <w:rsid w:val="00E00B05"/>
    <w:rsid w:val="00E04737"/>
    <w:rsid w:val="00E053BA"/>
    <w:rsid w:val="00E1092E"/>
    <w:rsid w:val="00E13424"/>
    <w:rsid w:val="00E161B3"/>
    <w:rsid w:val="00E207DA"/>
    <w:rsid w:val="00E20F28"/>
    <w:rsid w:val="00E27372"/>
    <w:rsid w:val="00E332EC"/>
    <w:rsid w:val="00E34B65"/>
    <w:rsid w:val="00E34E11"/>
    <w:rsid w:val="00E40441"/>
    <w:rsid w:val="00E459DC"/>
    <w:rsid w:val="00E46F4D"/>
    <w:rsid w:val="00E51355"/>
    <w:rsid w:val="00E54E6D"/>
    <w:rsid w:val="00E55896"/>
    <w:rsid w:val="00E63C6E"/>
    <w:rsid w:val="00E65427"/>
    <w:rsid w:val="00E6628B"/>
    <w:rsid w:val="00E7595A"/>
    <w:rsid w:val="00E80B51"/>
    <w:rsid w:val="00E93EDE"/>
    <w:rsid w:val="00EA409F"/>
    <w:rsid w:val="00EA59B5"/>
    <w:rsid w:val="00EB19DE"/>
    <w:rsid w:val="00ED00FF"/>
    <w:rsid w:val="00ED1F91"/>
    <w:rsid w:val="00ED3B64"/>
    <w:rsid w:val="00EE04F4"/>
    <w:rsid w:val="00EE242B"/>
    <w:rsid w:val="00EE30F9"/>
    <w:rsid w:val="00EF34E6"/>
    <w:rsid w:val="00F072C3"/>
    <w:rsid w:val="00F072C9"/>
    <w:rsid w:val="00F1274C"/>
    <w:rsid w:val="00F1625A"/>
    <w:rsid w:val="00F23895"/>
    <w:rsid w:val="00F241C9"/>
    <w:rsid w:val="00F30709"/>
    <w:rsid w:val="00F36DA3"/>
    <w:rsid w:val="00F52BD9"/>
    <w:rsid w:val="00F5341A"/>
    <w:rsid w:val="00F63804"/>
    <w:rsid w:val="00F81C2E"/>
    <w:rsid w:val="00F83185"/>
    <w:rsid w:val="00F92CB1"/>
    <w:rsid w:val="00F940A9"/>
    <w:rsid w:val="00F974EF"/>
    <w:rsid w:val="00FA47A5"/>
    <w:rsid w:val="00FA7451"/>
    <w:rsid w:val="00FB24B4"/>
    <w:rsid w:val="00FB2965"/>
    <w:rsid w:val="00FB48C0"/>
    <w:rsid w:val="00FD1ECC"/>
    <w:rsid w:val="00FE1FCB"/>
    <w:rsid w:val="00FE7571"/>
    <w:rsid w:val="00FF0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71C0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7357A6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81314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B45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457F0"/>
    <w:rPr>
      <w:rFonts w:ascii="Tahoma" w:hAnsi="Tahoma" w:cs="Tahoma"/>
      <w:sz w:val="16"/>
      <w:szCs w:val="16"/>
    </w:rPr>
  </w:style>
  <w:style w:type="paragraph" w:customStyle="1" w:styleId="DefaultText">
    <w:name w:val="Default Text"/>
    <w:basedOn w:val="Normln"/>
    <w:rsid w:val="0053716D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eastAsia="cs-CZ"/>
    </w:rPr>
  </w:style>
  <w:style w:type="paragraph" w:customStyle="1" w:styleId="rozpiska">
    <w:name w:val="rozpiska"/>
    <w:basedOn w:val="Normln"/>
    <w:rsid w:val="0053716D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noProof/>
      <w:sz w:val="24"/>
      <w:szCs w:val="20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6B8EAA-D707-4679-905F-7D816E461C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7</Pages>
  <Words>972</Words>
  <Characters>5736</Characters>
  <Application>Microsoft Office Word</Application>
  <DocSecurity>0</DocSecurity>
  <Lines>47</Lines>
  <Paragraphs>13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Adelka</dc:creator>
  <cp:lastModifiedBy>Richard</cp:lastModifiedBy>
  <cp:revision>24</cp:revision>
  <cp:lastPrinted>2020-05-12T11:16:00Z</cp:lastPrinted>
  <dcterms:created xsi:type="dcterms:W3CDTF">2019-01-07T10:32:00Z</dcterms:created>
  <dcterms:modified xsi:type="dcterms:W3CDTF">2021-06-15T05:14:00Z</dcterms:modified>
</cp:coreProperties>
</file>